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614B" w:rsidRDefault="007E614B" w:rsidP="00B05CDB">
      <w:pPr>
        <w:tabs>
          <w:tab w:val="left" w:pos="3210"/>
        </w:tabs>
        <w:rPr>
          <w:rFonts w:ascii="Arial Narrow" w:hAnsi="Arial Narrow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center"/>
        <w:rPr>
          <w:rFonts w:ascii="Arial Narrow" w:eastAsia="Calibri" w:hAnsi="Arial Narrow" w:cs="Times New Roman"/>
          <w:b/>
          <w:i/>
          <w:sz w:val="28"/>
          <w:szCs w:val="32"/>
        </w:rPr>
      </w:pPr>
      <w:r w:rsidRPr="00F54273">
        <w:rPr>
          <w:rFonts w:ascii="Arial Narrow" w:eastAsia="Calibri" w:hAnsi="Arial Narrow" w:cs="Times New Roman"/>
          <w:noProof/>
          <w:lang w:eastAsia="es-PE"/>
        </w:rPr>
        <w:drawing>
          <wp:anchor distT="0" distB="0" distL="114300" distR="114300" simplePos="0" relativeHeight="251663360" behindDoc="0" locked="0" layoutInCell="1" allowOverlap="1" wp14:anchorId="6D67FB54" wp14:editId="4921BC5A">
            <wp:simplePos x="0" y="0"/>
            <wp:positionH relativeFrom="column">
              <wp:posOffset>4960620</wp:posOffset>
            </wp:positionH>
            <wp:positionV relativeFrom="paragraph">
              <wp:posOffset>-694055</wp:posOffset>
            </wp:positionV>
            <wp:extent cx="1130300" cy="991870"/>
            <wp:effectExtent l="0" t="0" r="0" b="0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0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54273">
        <w:rPr>
          <w:rFonts w:ascii="Arial Narrow" w:eastAsia="Calibri" w:hAnsi="Arial Narrow" w:cs="Times New Roman"/>
          <w:i/>
          <w:noProof/>
          <w:sz w:val="32"/>
          <w:szCs w:val="32"/>
          <w:lang w:eastAsia="es-PE"/>
        </w:rPr>
        <w:drawing>
          <wp:anchor distT="0" distB="0" distL="114300" distR="114300" simplePos="0" relativeHeight="251667456" behindDoc="0" locked="0" layoutInCell="1" allowOverlap="1" wp14:anchorId="2E43A5D5" wp14:editId="743DADC0">
            <wp:simplePos x="0" y="0"/>
            <wp:positionH relativeFrom="column">
              <wp:posOffset>-422910</wp:posOffset>
            </wp:positionH>
            <wp:positionV relativeFrom="paragraph">
              <wp:posOffset>-566420</wp:posOffset>
            </wp:positionV>
            <wp:extent cx="837565" cy="735965"/>
            <wp:effectExtent l="0" t="0" r="635" b="6985"/>
            <wp:wrapNone/>
            <wp:docPr id="42" name="Imagen 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565" cy="73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54273">
        <w:rPr>
          <w:rFonts w:ascii="Arial Narrow" w:eastAsia="Calibri" w:hAnsi="Arial Narrow" w:cs="Times New Roman"/>
          <w:i/>
          <w:noProof/>
          <w:sz w:val="32"/>
          <w:szCs w:val="32"/>
          <w:lang w:eastAsia="es-P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D3F82A0" wp14:editId="08833947">
                <wp:simplePos x="0" y="0"/>
                <wp:positionH relativeFrom="column">
                  <wp:posOffset>-948599</wp:posOffset>
                </wp:positionH>
                <wp:positionV relativeFrom="paragraph">
                  <wp:posOffset>-909411</wp:posOffset>
                </wp:positionV>
                <wp:extent cx="45719" cy="10722429"/>
                <wp:effectExtent l="0" t="0" r="12065" b="22225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0722429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80CD0" id="Rectángulo 20" o:spid="_x0000_s1026" style="position:absolute;margin-left:-74.7pt;margin-top:-71.6pt;width:3.6pt;height:844.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" fillcolor="window" strokecolor="windowText" strokeweight="1pt"/>
            </w:pict>
          </mc:Fallback>
        </mc:AlternateContent>
      </w:r>
      <w:r w:rsidRPr="00F54273">
        <w:rPr>
          <w:rFonts w:ascii="Arial Narrow" w:eastAsia="Calibri" w:hAnsi="Arial Narrow" w:cs="Times New Roman"/>
          <w:b/>
          <w:i/>
          <w:sz w:val="28"/>
          <w:szCs w:val="32"/>
        </w:rPr>
        <w:t>GOBIERNO REGIONAL DE APURIMAC</w:t>
      </w:r>
    </w:p>
    <w:p w:rsidR="00F54273" w:rsidRPr="00F54273" w:rsidRDefault="00F54273" w:rsidP="00F54273">
      <w:pPr>
        <w:tabs>
          <w:tab w:val="center" w:pos="4252"/>
          <w:tab w:val="right" w:pos="8504"/>
        </w:tabs>
        <w:spacing w:after="0" w:line="240" w:lineRule="auto"/>
        <w:jc w:val="center"/>
        <w:rPr>
          <w:rFonts w:ascii="Arial Narrow" w:eastAsia="Calibri" w:hAnsi="Arial Narrow" w:cs="Times New Roman"/>
          <w:b/>
          <w:i/>
          <w:sz w:val="18"/>
        </w:rPr>
      </w:pPr>
      <w:r w:rsidRPr="00F54273">
        <w:rPr>
          <w:rFonts w:ascii="Arial Narrow" w:eastAsia="Calibri" w:hAnsi="Arial Narrow" w:cs="Times New Roman"/>
          <w:b/>
          <w:i/>
          <w:sz w:val="20"/>
        </w:rPr>
        <w:t>OFICINA REGIONAL DE FORMULACION Y EVALUACION DE INVERSIONES</w:t>
      </w:r>
    </w:p>
    <w:p w:rsidR="00F54273" w:rsidRPr="00F54273" w:rsidRDefault="00F54273" w:rsidP="00F54273">
      <w:pPr>
        <w:spacing w:line="240" w:lineRule="auto"/>
        <w:contextualSpacing/>
        <w:jc w:val="center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contextualSpacing/>
        <w:jc w:val="center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contextualSpacing/>
        <w:jc w:val="center"/>
        <w:rPr>
          <w:rFonts w:ascii="Arial Narrow" w:eastAsia="Calibri" w:hAnsi="Arial Narrow" w:cs="Arial"/>
          <w:i/>
          <w:sz w:val="16"/>
          <w:lang w:val="es-ES"/>
        </w:rPr>
      </w:pPr>
    </w:p>
    <w:p w:rsidR="00F54273" w:rsidRPr="00F54273" w:rsidRDefault="00F54273" w:rsidP="00F54273">
      <w:pPr>
        <w:spacing w:line="240" w:lineRule="auto"/>
        <w:contextualSpacing/>
        <w:jc w:val="center"/>
        <w:rPr>
          <w:rFonts w:ascii="Arial Narrow" w:eastAsia="Calibri" w:hAnsi="Arial Narrow" w:cs="Arial"/>
          <w:b/>
          <w:i/>
          <w:sz w:val="24"/>
          <w:u w:val="single"/>
          <w:lang w:val="es-ES"/>
        </w:rPr>
      </w:pPr>
      <w:r w:rsidRPr="00F54273">
        <w:rPr>
          <w:rFonts w:ascii="Arial Narrow" w:eastAsia="Calibri" w:hAnsi="Arial Narrow" w:cs="Arial"/>
          <w:b/>
          <w:i/>
          <w:sz w:val="24"/>
          <w:u w:val="single"/>
          <w:lang w:val="es-ES"/>
        </w:rPr>
        <w:t>FORMULACION DE PERFIL DE PROYECTO</w:t>
      </w:r>
    </w:p>
    <w:p w:rsidR="00F54273" w:rsidRPr="00F54273" w:rsidRDefault="00F54273" w:rsidP="00F54273">
      <w:pPr>
        <w:spacing w:line="240" w:lineRule="auto"/>
        <w:contextualSpacing/>
        <w:jc w:val="center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center"/>
        <w:rPr>
          <w:rFonts w:ascii="Arial Narrow" w:eastAsia="Calibri" w:hAnsi="Arial Narrow" w:cs="Arial"/>
          <w:i/>
          <w:sz w:val="24"/>
          <w:lang w:val="es-ES"/>
        </w:rPr>
      </w:pPr>
      <w:r w:rsidRPr="00F54273">
        <w:rPr>
          <w:rFonts w:ascii="Arial Narrow" w:eastAsia="Calibri" w:hAnsi="Arial Narrow" w:cs="Arial"/>
          <w:i/>
          <w:sz w:val="24"/>
          <w:lang w:val="es-ES"/>
        </w:rPr>
        <w:t>“MEJORAMIENTO Y CREACION DE LOS SERVICIOS TURÍSTICOS PÚBLICOS EN EL CAÑON DEL APURIMAC - DISTRITOS DE CURAHUASI, SAN PEDRO DE CACHORA, HUANIPACA, TAMBURCO Y ABANCAY - REGION APURÍMAC”.</w:t>
      </w: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sz w:val="24"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sz w:val="24"/>
          <w:lang w:val="es-ES"/>
        </w:rPr>
      </w:pPr>
    </w:p>
    <w:p w:rsidR="00F54273" w:rsidRPr="00A6632A" w:rsidRDefault="00A6632A" w:rsidP="00F54273">
      <w:pPr>
        <w:spacing w:before="240" w:line="240" w:lineRule="auto"/>
        <w:jc w:val="center"/>
        <w:rPr>
          <w:rFonts w:ascii="Arial Narrow" w:eastAsia="Calibri" w:hAnsi="Arial Narrow" w:cs="Arial"/>
          <w:b/>
          <w:i/>
          <w:sz w:val="32"/>
          <w:szCs w:val="32"/>
        </w:rPr>
      </w:pPr>
      <w:r w:rsidRPr="00A6632A">
        <w:rPr>
          <w:rFonts w:ascii="Arial Narrow" w:eastAsia="Calibri" w:hAnsi="Arial Narrow" w:cs="Arial"/>
          <w:b/>
          <w:i/>
          <w:noProof/>
          <w:sz w:val="32"/>
          <w:szCs w:val="32"/>
          <w:lang w:eastAsia="es-P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76CC658" wp14:editId="7301C84D">
                <wp:simplePos x="0" y="0"/>
                <wp:positionH relativeFrom="column">
                  <wp:posOffset>-10795</wp:posOffset>
                </wp:positionH>
                <wp:positionV relativeFrom="paragraph">
                  <wp:posOffset>364490</wp:posOffset>
                </wp:positionV>
                <wp:extent cx="5616575" cy="1158240"/>
                <wp:effectExtent l="19050" t="19050" r="41275" b="41910"/>
                <wp:wrapNone/>
                <wp:docPr id="40" name="Rectángulo redondeado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16575" cy="115824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63500" cmpd="thickThin" algn="ctr">
                          <a:solidFill>
                            <a:srgbClr val="FFC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A6632A" w:rsidRPr="00A6632A" w:rsidRDefault="00A6632A" w:rsidP="00F54273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i/>
                                <w:sz w:val="36"/>
                                <w:szCs w:val="36"/>
                              </w:rPr>
                            </w:pPr>
                            <w:r w:rsidRPr="00A6632A">
                              <w:rPr>
                                <w:b/>
                                <w:i/>
                                <w:sz w:val="36"/>
                                <w:szCs w:val="36"/>
                              </w:rPr>
                              <w:t xml:space="preserve">INFORMACIÓN PARA LA EVALUCIÓN PRELIMINAR PARA LA CATEGORIZACIÓN DE LOS PIP DE ACUERDO AL RIESGO AMBIENTAL, A NIVEL DE PERFIL  </w:t>
                            </w:r>
                          </w:p>
                          <w:p w:rsidR="00A6632A" w:rsidRPr="00B03B01" w:rsidRDefault="00A6632A" w:rsidP="00F54273">
                            <w:pPr>
                              <w:jc w:val="center"/>
                              <w:rPr>
                                <w:b/>
                                <w:i/>
                                <w:color w:val="FF0000"/>
                                <w:sz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76CC658" id="Rectángulo redondeado 40" o:spid="_x0000_s1026" style="position:absolute;left:0;text-align:left;margin-left:-.85pt;margin-top:28.7pt;width:442.25pt;height:91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" strokecolor="#ffc000" strokeweight="5pt">
                <v:stroke linestyle="thickThin"/>
                <v:shadow color="#868686"/>
                <v:textbox>
                  <w:txbxContent>
                    <w:p w:rsidR="00A6632A" w:rsidRPr="00A6632A" w:rsidRDefault="00A6632A" w:rsidP="00F54273">
                      <w:pPr>
                        <w:spacing w:after="0" w:line="240" w:lineRule="auto"/>
                        <w:jc w:val="center"/>
                        <w:rPr>
                          <w:b/>
                          <w:i/>
                          <w:sz w:val="36"/>
                          <w:szCs w:val="36"/>
                        </w:rPr>
                      </w:pPr>
                      <w:r w:rsidRPr="00A6632A">
                        <w:rPr>
                          <w:b/>
                          <w:i/>
                          <w:sz w:val="36"/>
                          <w:szCs w:val="36"/>
                        </w:rPr>
                        <w:t xml:space="preserve">INFORMACIÓN PARA LA EVALUCIÓN PRELIMINAR PARA LA CATEGORIZACIÓN DE LOS PIP DE ACUERDO AL RIESGO AMBIENTAL, A NIVEL DE PERFIL  </w:t>
                      </w:r>
                    </w:p>
                    <w:p w:rsidR="00A6632A" w:rsidRPr="00B03B01" w:rsidRDefault="00A6632A" w:rsidP="00F54273">
                      <w:pPr>
                        <w:jc w:val="center"/>
                        <w:rPr>
                          <w:b/>
                          <w:i/>
                          <w:color w:val="FF0000"/>
                          <w:sz w:val="44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A6632A">
        <w:rPr>
          <w:rFonts w:ascii="Arial Narrow" w:eastAsia="Calibri" w:hAnsi="Arial Narrow" w:cs="Arial"/>
          <w:b/>
          <w:i/>
          <w:noProof/>
          <w:sz w:val="32"/>
          <w:szCs w:val="32"/>
          <w:lang w:eastAsia="es-PE"/>
        </w:rPr>
        <w:t>ANEXO 02</w:t>
      </w: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  <w:r w:rsidRPr="00F54273">
        <w:rPr>
          <w:rFonts w:ascii="Arial Narrow" w:eastAsia="Calibri" w:hAnsi="Arial Narrow" w:cs="Arial"/>
          <w:i/>
          <w:noProof/>
          <w:lang w:eastAsia="es-PE"/>
        </w:rPr>
        <w:drawing>
          <wp:anchor distT="0" distB="0" distL="114300" distR="114300" simplePos="0" relativeHeight="251666432" behindDoc="0" locked="0" layoutInCell="1" allowOverlap="1" wp14:anchorId="5ACDF883" wp14:editId="2AC3A9E9">
            <wp:simplePos x="0" y="0"/>
            <wp:positionH relativeFrom="margin">
              <wp:posOffset>-60960</wp:posOffset>
            </wp:positionH>
            <wp:positionV relativeFrom="paragraph">
              <wp:posOffset>106045</wp:posOffset>
            </wp:positionV>
            <wp:extent cx="5705475" cy="3579495"/>
            <wp:effectExtent l="0" t="0" r="9525" b="1905"/>
            <wp:wrapNone/>
            <wp:docPr id="43" name="Imagen 43" descr="G:\gerenc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gerenci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  <a14:imgEffect>
                                <a14:colorTemperature colorTemp="7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18"/>
                    <a:stretch/>
                  </pic:blipFill>
                  <pic:spPr bwMode="auto">
                    <a:xfrm>
                      <a:off x="0" y="0"/>
                      <a:ext cx="5708116" cy="3581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b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pacing w:line="240" w:lineRule="auto"/>
        <w:ind w:left="426" w:hanging="426"/>
        <w:contextualSpacing/>
        <w:jc w:val="center"/>
        <w:rPr>
          <w:rFonts w:ascii="Arial Narrow" w:eastAsia="Calibri" w:hAnsi="Arial Narrow" w:cs="Arial"/>
          <w:i/>
          <w:lang w:val="es-ES"/>
        </w:rPr>
      </w:pPr>
      <w:r>
        <w:rPr>
          <w:rFonts w:ascii="Arial Narrow" w:eastAsia="Calibri" w:hAnsi="Arial Narrow" w:cs="Arial"/>
          <w:i/>
          <w:lang w:val="es-ES"/>
        </w:rPr>
        <w:t>ABANCAY – 2020</w:t>
      </w:r>
    </w:p>
    <w:p w:rsidR="00F54273" w:rsidRPr="00F54273" w:rsidRDefault="00F54273" w:rsidP="00F54273">
      <w:pPr>
        <w:spacing w:line="240" w:lineRule="auto"/>
        <w:ind w:left="426" w:hanging="426"/>
        <w:contextualSpacing/>
        <w:jc w:val="both"/>
        <w:rPr>
          <w:rFonts w:ascii="Arial Narrow" w:eastAsia="Calibri" w:hAnsi="Arial Narrow" w:cs="Arial"/>
          <w:i/>
          <w:lang w:val="es-ES"/>
        </w:rPr>
      </w:pPr>
    </w:p>
    <w:p w:rsidR="00F54273" w:rsidRPr="00F54273" w:rsidRDefault="00F54273" w:rsidP="00F54273">
      <w:pPr>
        <w:shd w:val="clear" w:color="auto" w:fill="FFC000"/>
        <w:jc w:val="both"/>
        <w:rPr>
          <w:rFonts w:ascii="Arial Narrow" w:eastAsia="Calibri" w:hAnsi="Arial Narrow" w:cs="Times New Roman"/>
          <w:sz w:val="8"/>
        </w:rPr>
      </w:pPr>
      <w:r w:rsidRPr="00F54273">
        <w:rPr>
          <w:rFonts w:ascii="Arial Narrow" w:eastAsia="Calibri" w:hAnsi="Arial Narrow" w:cs="Times New Roman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F5A0DD6" wp14:editId="2CD19B71">
                <wp:simplePos x="0" y="0"/>
                <wp:positionH relativeFrom="column">
                  <wp:posOffset>-1069249</wp:posOffset>
                </wp:positionH>
                <wp:positionV relativeFrom="paragraph">
                  <wp:posOffset>838927</wp:posOffset>
                </wp:positionV>
                <wp:extent cx="7554685" cy="45719"/>
                <wp:effectExtent l="0" t="0" r="27305" b="12065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4685" cy="45719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5D4E51" id="Rectángulo 21" o:spid="_x0000_s1026" style="position:absolute;margin-left:-84.2pt;margin-top:66.05pt;width:594.85pt;height:3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" fillcolor="window" strokecolor="windowText" strokeweight="1pt"/>
            </w:pict>
          </mc:Fallback>
        </mc:AlternateContent>
      </w:r>
      <w:r w:rsidRPr="00F54273">
        <w:rPr>
          <w:rFonts w:ascii="Arial Narrow" w:eastAsia="Calibri" w:hAnsi="Arial Narrow" w:cs="Times New Roman"/>
        </w:rPr>
        <w:t xml:space="preserve">     </w:t>
      </w:r>
    </w:p>
    <w:p w:rsidR="00F54273" w:rsidRDefault="00F54273" w:rsidP="00B05CDB">
      <w:pPr>
        <w:tabs>
          <w:tab w:val="left" w:pos="3210"/>
        </w:tabs>
        <w:rPr>
          <w:rFonts w:ascii="Arial Narrow" w:hAnsi="Arial Narrow"/>
        </w:rPr>
      </w:pPr>
    </w:p>
    <w:p w:rsidR="00F54273" w:rsidRPr="00A6632A" w:rsidRDefault="00A6632A" w:rsidP="00A6632A">
      <w:pPr>
        <w:tabs>
          <w:tab w:val="left" w:pos="3210"/>
        </w:tabs>
        <w:jc w:val="center"/>
        <w:rPr>
          <w:rFonts w:ascii="Arial Narrow" w:hAnsi="Arial Narrow"/>
          <w:b/>
        </w:rPr>
      </w:pPr>
      <w:r w:rsidRPr="00A6632A">
        <w:rPr>
          <w:rFonts w:ascii="Arial Narrow" w:hAnsi="Arial Narrow"/>
          <w:b/>
        </w:rPr>
        <w:lastRenderedPageBreak/>
        <w:t>ANEXO 02</w:t>
      </w:r>
    </w:p>
    <w:p w:rsidR="00A6632A" w:rsidRPr="00A6632A" w:rsidRDefault="00A6632A" w:rsidP="00A6632A">
      <w:pPr>
        <w:spacing w:after="0" w:line="240" w:lineRule="auto"/>
        <w:jc w:val="center"/>
        <w:rPr>
          <w:b/>
          <w:i/>
          <w:sz w:val="24"/>
          <w:szCs w:val="24"/>
        </w:rPr>
      </w:pPr>
      <w:r w:rsidRPr="00A6632A">
        <w:rPr>
          <w:b/>
          <w:i/>
          <w:sz w:val="24"/>
          <w:szCs w:val="24"/>
        </w:rPr>
        <w:t xml:space="preserve">INFORMACIÓN PARA LA EVALUCIÓN PRELIMINAR PARA LA CATEGORIZACIÓN DE LOS PIP DE ACUERDO AL RIESGO AMBIENTAL, A NIVEL DE PERFIL  </w:t>
      </w:r>
    </w:p>
    <w:p w:rsidR="00F54273" w:rsidRDefault="00F54273" w:rsidP="00B05CDB">
      <w:pPr>
        <w:tabs>
          <w:tab w:val="left" w:pos="3210"/>
        </w:tabs>
        <w:rPr>
          <w:rFonts w:ascii="Arial Narrow" w:hAnsi="Arial Narrow"/>
        </w:rPr>
      </w:pPr>
    </w:p>
    <w:p w:rsidR="00A6632A" w:rsidRPr="001A719A" w:rsidRDefault="00A6632A" w:rsidP="001A719A">
      <w:pPr>
        <w:pStyle w:val="Prrafodelista"/>
        <w:numPr>
          <w:ilvl w:val="1"/>
          <w:numId w:val="12"/>
        </w:numPr>
        <w:tabs>
          <w:tab w:val="left" w:pos="3210"/>
        </w:tabs>
        <w:rPr>
          <w:rFonts w:ascii="Arial Narrow" w:hAnsi="Arial Narrow"/>
          <w:b/>
          <w:lang w:val="es-ES"/>
        </w:rPr>
      </w:pPr>
      <w:r w:rsidRPr="001A719A">
        <w:rPr>
          <w:rFonts w:ascii="Arial Narrow" w:hAnsi="Arial Narrow"/>
          <w:b/>
          <w:lang w:val="es-ES"/>
        </w:rPr>
        <w:t>AUTORIDAD COMPETENTE</w:t>
      </w:r>
    </w:p>
    <w:p w:rsidR="00A6632A" w:rsidRPr="00A6632A" w:rsidRDefault="00A6632A" w:rsidP="00A6632A">
      <w:pPr>
        <w:tabs>
          <w:tab w:val="left" w:pos="3210"/>
        </w:tabs>
        <w:rPr>
          <w:rFonts w:ascii="Arial Narrow" w:hAnsi="Arial Narrow"/>
          <w:lang w:val="es-ES"/>
        </w:rPr>
      </w:pPr>
      <w:r w:rsidRPr="00A6632A">
        <w:rPr>
          <w:rFonts w:ascii="Arial Narrow" w:hAnsi="Arial Narrow"/>
          <w:lang w:val="es-ES"/>
        </w:rPr>
        <w:t xml:space="preserve">Ministerio de Comercio Exterior y Turismo </w:t>
      </w:r>
      <w:r>
        <w:rPr>
          <w:rFonts w:ascii="Arial Narrow" w:hAnsi="Arial Narrow"/>
          <w:lang w:val="es-ES"/>
        </w:rPr>
        <w:t>- MINCETUR</w:t>
      </w:r>
    </w:p>
    <w:p w:rsidR="00A6632A" w:rsidRPr="001A719A" w:rsidRDefault="00A6632A" w:rsidP="001A719A">
      <w:pPr>
        <w:pStyle w:val="Prrafodelista"/>
        <w:numPr>
          <w:ilvl w:val="1"/>
          <w:numId w:val="12"/>
        </w:numPr>
        <w:tabs>
          <w:tab w:val="left" w:pos="3210"/>
        </w:tabs>
        <w:rPr>
          <w:rFonts w:ascii="Arial Narrow" w:hAnsi="Arial Narrow"/>
          <w:b/>
          <w:lang w:val="es-ES"/>
        </w:rPr>
      </w:pPr>
      <w:r w:rsidRPr="001A719A">
        <w:rPr>
          <w:rFonts w:ascii="Arial Narrow" w:hAnsi="Arial Narrow"/>
          <w:b/>
          <w:lang w:val="es-ES"/>
        </w:rPr>
        <w:t xml:space="preserve"> INFORMACIÓN GENERAL DEL PIP</w:t>
      </w:r>
    </w:p>
    <w:p w:rsidR="001A719A" w:rsidRPr="00A6632A" w:rsidRDefault="001A719A" w:rsidP="00A6632A">
      <w:pPr>
        <w:tabs>
          <w:tab w:val="left" w:pos="3210"/>
        </w:tabs>
        <w:rPr>
          <w:rFonts w:ascii="Arial Narrow" w:hAnsi="Arial Narrow"/>
          <w:b/>
          <w:lang w:val="es-ES"/>
        </w:rPr>
      </w:pPr>
    </w:p>
    <w:p w:rsidR="00A6632A" w:rsidRPr="00A6632A" w:rsidRDefault="00A6632A" w:rsidP="00A6632A">
      <w:pPr>
        <w:tabs>
          <w:tab w:val="left" w:pos="3210"/>
        </w:tabs>
        <w:rPr>
          <w:rFonts w:ascii="Arial Narrow" w:hAnsi="Arial Narrow"/>
          <w:lang w:val="es-ES"/>
        </w:rPr>
      </w:pPr>
      <w:r w:rsidRPr="00A6632A">
        <w:rPr>
          <w:rFonts w:ascii="Arial Narrow" w:hAnsi="Arial Narrow"/>
          <w:u w:val="single"/>
          <w:lang w:val="es-ES"/>
        </w:rPr>
        <w:t>UBICACIÓN DEL PIP</w:t>
      </w:r>
      <w:r w:rsidRPr="00A6632A">
        <w:rPr>
          <w:rFonts w:ascii="Arial Narrow" w:hAnsi="Arial Narrow"/>
          <w:lang w:val="es-ES"/>
        </w:rPr>
        <w:t>:</w:t>
      </w:r>
    </w:p>
    <w:p w:rsidR="00A6632A" w:rsidRDefault="00A6632A" w:rsidP="00A6632A">
      <w:pPr>
        <w:tabs>
          <w:tab w:val="left" w:pos="3210"/>
        </w:tabs>
        <w:ind w:left="708" w:hanging="708"/>
        <w:rPr>
          <w:rFonts w:ascii="Arial Narrow" w:hAnsi="Arial Narrow"/>
          <w:lang w:val="es-ES"/>
        </w:rPr>
      </w:pPr>
      <w:r w:rsidRPr="00A6632A">
        <w:rPr>
          <w:rFonts w:ascii="Arial Narrow" w:hAnsi="Arial Narrow"/>
          <w:lang w:val="es-ES"/>
        </w:rPr>
        <w:t xml:space="preserve">Distrito: </w:t>
      </w:r>
      <w:r>
        <w:rPr>
          <w:rFonts w:ascii="Arial Narrow" w:hAnsi="Arial Narrow"/>
          <w:lang w:val="es-ES"/>
        </w:rPr>
        <w:tab/>
      </w:r>
      <w:r>
        <w:rPr>
          <w:rFonts w:ascii="Arial Narrow" w:hAnsi="Arial Narrow"/>
          <w:lang w:val="es-ES"/>
        </w:rPr>
        <w:tab/>
        <w:t>Curahuasi, San Pedro de Cachora, Huanipaca, Abancay</w:t>
      </w:r>
      <w:r>
        <w:rPr>
          <w:rFonts w:ascii="Arial Narrow" w:hAnsi="Arial Narrow"/>
          <w:lang w:val="es-ES"/>
        </w:rPr>
        <w:tab/>
      </w:r>
    </w:p>
    <w:p w:rsidR="00A6632A" w:rsidRDefault="00A6632A" w:rsidP="00A6632A">
      <w:pPr>
        <w:tabs>
          <w:tab w:val="left" w:pos="3210"/>
        </w:tabs>
        <w:ind w:left="708" w:hanging="708"/>
        <w:rPr>
          <w:rFonts w:ascii="Arial Narrow" w:hAnsi="Arial Narrow"/>
          <w:lang w:val="es-ES"/>
        </w:rPr>
      </w:pPr>
      <w:r>
        <w:rPr>
          <w:rFonts w:ascii="Arial Narrow" w:hAnsi="Arial Narrow"/>
          <w:lang w:val="es-ES"/>
        </w:rPr>
        <w:tab/>
      </w:r>
      <w:r>
        <w:rPr>
          <w:rFonts w:ascii="Arial Narrow" w:hAnsi="Arial Narrow"/>
          <w:lang w:val="es-ES"/>
        </w:rPr>
        <w:tab/>
        <w:t>y Tamburco</w:t>
      </w:r>
    </w:p>
    <w:p w:rsidR="00A6632A" w:rsidRPr="00A6632A" w:rsidRDefault="00A6632A" w:rsidP="00A6632A">
      <w:pPr>
        <w:tabs>
          <w:tab w:val="left" w:pos="3210"/>
        </w:tabs>
        <w:rPr>
          <w:rFonts w:ascii="Arial Narrow" w:hAnsi="Arial Narrow"/>
          <w:lang w:val="es-ES"/>
        </w:rPr>
      </w:pPr>
      <w:r>
        <w:rPr>
          <w:rFonts w:ascii="Arial Narrow" w:hAnsi="Arial Narrow"/>
          <w:lang w:val="es-ES"/>
        </w:rPr>
        <w:t xml:space="preserve">Provincia: </w:t>
      </w:r>
      <w:r w:rsidRPr="00A6632A">
        <w:rPr>
          <w:rFonts w:ascii="Arial Narrow" w:hAnsi="Arial Narrow"/>
          <w:lang w:val="es-ES"/>
        </w:rPr>
        <w:tab/>
        <w:t>Abancay</w:t>
      </w:r>
    </w:p>
    <w:p w:rsidR="00A6632A" w:rsidRDefault="00A6632A" w:rsidP="00A6632A">
      <w:pPr>
        <w:tabs>
          <w:tab w:val="left" w:pos="3210"/>
        </w:tabs>
        <w:rPr>
          <w:rFonts w:ascii="Arial Narrow" w:hAnsi="Arial Narrow"/>
          <w:lang w:val="es-ES"/>
        </w:rPr>
      </w:pPr>
      <w:r w:rsidRPr="00A6632A">
        <w:rPr>
          <w:rFonts w:ascii="Arial Narrow" w:hAnsi="Arial Narrow"/>
          <w:lang w:val="es-ES"/>
        </w:rPr>
        <w:t xml:space="preserve">Departamento: </w:t>
      </w:r>
      <w:r w:rsidRPr="00A6632A">
        <w:rPr>
          <w:rFonts w:ascii="Arial Narrow" w:hAnsi="Arial Narrow"/>
          <w:lang w:val="es-ES"/>
        </w:rPr>
        <w:tab/>
        <w:t>Apurímac</w:t>
      </w:r>
    </w:p>
    <w:p w:rsidR="0050088D" w:rsidRDefault="0050088D" w:rsidP="00A6632A">
      <w:pPr>
        <w:tabs>
          <w:tab w:val="left" w:pos="3210"/>
        </w:tabs>
        <w:rPr>
          <w:rFonts w:ascii="Arial Narrow" w:hAnsi="Arial Narrow"/>
          <w:lang w:val="es-ES"/>
        </w:rPr>
      </w:pPr>
    </w:p>
    <w:tbl>
      <w:tblPr>
        <w:tblStyle w:val="Tablaconcuadrcula1"/>
        <w:tblW w:w="5000" w:type="pct"/>
        <w:jc w:val="center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Look w:val="04A0" w:firstRow="1" w:lastRow="0" w:firstColumn="1" w:lastColumn="0" w:noHBand="0" w:noVBand="1"/>
      </w:tblPr>
      <w:tblGrid>
        <w:gridCol w:w="1496"/>
        <w:gridCol w:w="1057"/>
        <w:gridCol w:w="400"/>
        <w:gridCol w:w="1756"/>
        <w:gridCol w:w="813"/>
        <w:gridCol w:w="1088"/>
        <w:gridCol w:w="1214"/>
      </w:tblGrid>
      <w:tr w:rsidR="0050088D" w:rsidRPr="0050088D" w:rsidTr="00C040AF">
        <w:trPr>
          <w:trHeight w:val="331"/>
          <w:jc w:val="center"/>
        </w:trPr>
        <w:tc>
          <w:tcPr>
            <w:tcW w:w="5000" w:type="pct"/>
            <w:gridSpan w:val="7"/>
            <w:tcBorders>
              <w:top w:val="nil"/>
              <w:left w:val="nil"/>
              <w:bottom w:val="single" w:sz="4" w:space="0" w:color="44546A" w:themeColor="text2"/>
              <w:right w:val="nil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</w:rPr>
            </w:pPr>
            <w:r>
              <w:rPr>
                <w:rFonts w:ascii="Arial Narrow" w:hAnsi="Arial Narrow"/>
                <w:b/>
                <w:i/>
              </w:rPr>
              <w:t>Cuadro Nº 01</w:t>
            </w:r>
            <w:r w:rsidRPr="0050088D">
              <w:rPr>
                <w:rFonts w:ascii="Arial Narrow" w:hAnsi="Arial Narrow"/>
                <w:b/>
                <w:i/>
              </w:rPr>
              <w:t>.- Área de Influencia del Proyecto</w:t>
            </w:r>
          </w:p>
        </w:tc>
      </w:tr>
      <w:tr w:rsidR="0050088D" w:rsidRPr="0050088D" w:rsidTr="00C040AF">
        <w:trPr>
          <w:trHeight w:val="152"/>
          <w:jc w:val="center"/>
        </w:trPr>
        <w:tc>
          <w:tcPr>
            <w:tcW w:w="956" w:type="pct"/>
            <w:vMerge w:val="restar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FBE4D5" w:themeFill="accent2" w:themeFillTint="33"/>
            <w:vAlign w:val="center"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  <w:r w:rsidRPr="0050088D">
              <w:rPr>
                <w:rFonts w:ascii="Arial Narrow" w:hAnsi="Arial Narrow"/>
                <w:b/>
                <w:i/>
                <w:lang w:val="pt-BR"/>
              </w:rPr>
              <w:t>DEPARTAMENTO</w:t>
            </w:r>
          </w:p>
        </w:tc>
        <w:tc>
          <w:tcPr>
            <w:tcW w:w="675" w:type="pct"/>
            <w:vMerge w:val="restar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FBE4D5" w:themeFill="accent2" w:themeFillTint="33"/>
            <w:noWrap/>
            <w:vAlign w:val="center"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  <w:r w:rsidRPr="0050088D">
              <w:rPr>
                <w:rFonts w:ascii="Arial Narrow" w:hAnsi="Arial Narrow"/>
                <w:b/>
                <w:i/>
                <w:lang w:val="pt-BR"/>
              </w:rPr>
              <w:t>PROVINCIA</w:t>
            </w:r>
          </w:p>
        </w:tc>
        <w:tc>
          <w:tcPr>
            <w:tcW w:w="256" w:type="pct"/>
            <w:vMerge w:val="restar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FBE4D5" w:themeFill="accent2" w:themeFillTint="33"/>
            <w:vAlign w:val="center"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  <w:r w:rsidRPr="0050088D">
              <w:rPr>
                <w:rFonts w:ascii="Arial Narrow" w:hAnsi="Arial Narrow"/>
                <w:b/>
                <w:i/>
                <w:lang w:val="pt-BR"/>
              </w:rPr>
              <w:t>N°</w:t>
            </w:r>
          </w:p>
        </w:tc>
        <w:tc>
          <w:tcPr>
            <w:tcW w:w="1122" w:type="pct"/>
            <w:vMerge w:val="restar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FBE4D5" w:themeFill="accent2" w:themeFillTint="33"/>
            <w:noWrap/>
            <w:vAlign w:val="center"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  <w:r w:rsidRPr="0050088D">
              <w:rPr>
                <w:rFonts w:ascii="Arial Narrow" w:hAnsi="Arial Narrow"/>
                <w:b/>
                <w:i/>
                <w:lang w:val="pt-BR"/>
              </w:rPr>
              <w:t>DISTRITOS</w:t>
            </w:r>
          </w:p>
        </w:tc>
        <w:tc>
          <w:tcPr>
            <w:tcW w:w="520" w:type="pct"/>
            <w:vMerge w:val="restar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FBE4D5" w:themeFill="accent2" w:themeFillTint="33"/>
            <w:noWrap/>
            <w:vAlign w:val="center"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  <w:r w:rsidRPr="0050088D">
              <w:rPr>
                <w:rFonts w:ascii="Arial Narrow" w:hAnsi="Arial Narrow"/>
                <w:b/>
                <w:i/>
                <w:lang w:val="pt-BR"/>
              </w:rPr>
              <w:t>UBIGEO</w:t>
            </w:r>
          </w:p>
        </w:tc>
        <w:tc>
          <w:tcPr>
            <w:tcW w:w="1471" w:type="pct"/>
            <w:gridSpan w:val="2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FBE4D5" w:themeFill="accent2" w:themeFillTint="33"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  <w:r w:rsidRPr="0050088D">
              <w:rPr>
                <w:rFonts w:ascii="Arial Narrow" w:hAnsi="Arial Narrow"/>
                <w:b/>
                <w:i/>
                <w:lang w:val="pt-BR"/>
              </w:rPr>
              <w:t>UBICACIÓN GEOGRÁFICA</w:t>
            </w:r>
          </w:p>
        </w:tc>
      </w:tr>
      <w:tr w:rsidR="0050088D" w:rsidRPr="0050088D" w:rsidTr="00C040AF">
        <w:trPr>
          <w:trHeight w:val="47"/>
          <w:jc w:val="center"/>
        </w:trPr>
        <w:tc>
          <w:tcPr>
            <w:tcW w:w="956" w:type="pct"/>
            <w:vMerge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FBE4D5" w:themeFill="accent2" w:themeFillTint="33"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</w:p>
        </w:tc>
        <w:tc>
          <w:tcPr>
            <w:tcW w:w="675" w:type="pct"/>
            <w:vMerge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FBE4D5" w:themeFill="accent2" w:themeFillTint="33"/>
            <w:noWrap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</w:p>
        </w:tc>
        <w:tc>
          <w:tcPr>
            <w:tcW w:w="256" w:type="pct"/>
            <w:vMerge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FBE4D5" w:themeFill="accent2" w:themeFillTint="33"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</w:p>
        </w:tc>
        <w:tc>
          <w:tcPr>
            <w:tcW w:w="1122" w:type="pct"/>
            <w:vMerge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FBE4D5" w:themeFill="accent2" w:themeFillTint="33"/>
            <w:noWrap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</w:p>
        </w:tc>
        <w:tc>
          <w:tcPr>
            <w:tcW w:w="520" w:type="pct"/>
            <w:vMerge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FBE4D5" w:themeFill="accent2" w:themeFillTint="33"/>
            <w:noWrap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</w:p>
        </w:tc>
        <w:tc>
          <w:tcPr>
            <w:tcW w:w="695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FBE4D5" w:themeFill="accent2" w:themeFillTint="33"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  <w:r w:rsidRPr="0050088D">
              <w:rPr>
                <w:rFonts w:ascii="Arial Narrow" w:hAnsi="Arial Narrow"/>
                <w:b/>
                <w:i/>
                <w:lang w:val="pt-BR"/>
              </w:rPr>
              <w:t xml:space="preserve">LATITUD </w:t>
            </w:r>
          </w:p>
        </w:tc>
        <w:tc>
          <w:tcPr>
            <w:tcW w:w="776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shd w:val="clear" w:color="auto" w:fill="FBE4D5" w:themeFill="accent2" w:themeFillTint="33"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  <w:r w:rsidRPr="0050088D">
              <w:rPr>
                <w:rFonts w:ascii="Arial Narrow" w:hAnsi="Arial Narrow"/>
                <w:b/>
                <w:i/>
                <w:lang w:val="pt-BR"/>
              </w:rPr>
              <w:t>LONGITUD</w:t>
            </w:r>
          </w:p>
        </w:tc>
      </w:tr>
      <w:tr w:rsidR="0050088D" w:rsidRPr="0050088D" w:rsidTr="00C040AF">
        <w:trPr>
          <w:trHeight w:val="47"/>
          <w:jc w:val="center"/>
        </w:trPr>
        <w:tc>
          <w:tcPr>
            <w:tcW w:w="956" w:type="pct"/>
            <w:vMerge w:val="restar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vAlign w:val="center"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  <w:r w:rsidRPr="0050088D">
              <w:rPr>
                <w:rFonts w:ascii="Arial Narrow" w:hAnsi="Arial Narrow"/>
                <w:b/>
                <w:i/>
                <w:lang w:val="pt-BR"/>
              </w:rPr>
              <w:t>Apurímac</w:t>
            </w:r>
          </w:p>
        </w:tc>
        <w:tc>
          <w:tcPr>
            <w:tcW w:w="675" w:type="pct"/>
            <w:vMerge w:val="restar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noWrap/>
            <w:vAlign w:val="center"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  <w:r w:rsidRPr="0050088D">
              <w:rPr>
                <w:rFonts w:ascii="Arial Narrow" w:hAnsi="Arial Narrow"/>
                <w:b/>
                <w:i/>
                <w:lang w:val="pt-BR"/>
              </w:rPr>
              <w:t>Abancay</w:t>
            </w:r>
          </w:p>
        </w:tc>
        <w:tc>
          <w:tcPr>
            <w:tcW w:w="256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  <w:lang w:val="pt-BR"/>
              </w:rPr>
            </w:pPr>
            <w:r w:rsidRPr="0050088D">
              <w:rPr>
                <w:rFonts w:ascii="Arial Narrow" w:hAnsi="Arial Narrow"/>
                <w:i/>
                <w:lang w:val="pt-BR"/>
              </w:rPr>
              <w:t>1</w:t>
            </w:r>
          </w:p>
        </w:tc>
        <w:tc>
          <w:tcPr>
            <w:tcW w:w="1122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noWrap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  <w:lang w:val="pt-BR"/>
              </w:rPr>
            </w:pPr>
            <w:r w:rsidRPr="0050088D">
              <w:rPr>
                <w:rFonts w:ascii="Arial Narrow" w:hAnsi="Arial Narrow"/>
                <w:i/>
                <w:lang w:val="pt-BR"/>
              </w:rPr>
              <w:t>Curahuasi</w:t>
            </w:r>
          </w:p>
        </w:tc>
        <w:tc>
          <w:tcPr>
            <w:tcW w:w="520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noWrap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  <w:lang w:val="pt-BR"/>
              </w:rPr>
            </w:pPr>
            <w:r w:rsidRPr="0050088D">
              <w:rPr>
                <w:rFonts w:ascii="Arial Narrow" w:hAnsi="Arial Narrow"/>
                <w:i/>
                <w:lang w:val="pt-BR"/>
              </w:rPr>
              <w:t>30104</w:t>
            </w:r>
          </w:p>
        </w:tc>
        <w:tc>
          <w:tcPr>
            <w:tcW w:w="695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</w:rPr>
            </w:pPr>
            <w:r w:rsidRPr="0050088D">
              <w:rPr>
                <w:rFonts w:ascii="Arial Narrow" w:hAnsi="Arial Narrow"/>
                <w:i/>
              </w:rPr>
              <w:t>14° 3′ 43.2″</w:t>
            </w:r>
          </w:p>
        </w:tc>
        <w:tc>
          <w:tcPr>
            <w:tcW w:w="776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</w:rPr>
            </w:pPr>
            <w:r w:rsidRPr="0050088D">
              <w:rPr>
                <w:rFonts w:ascii="Arial Narrow" w:hAnsi="Arial Narrow"/>
                <w:i/>
              </w:rPr>
              <w:t>72° 40′ 12″</w:t>
            </w:r>
          </w:p>
        </w:tc>
      </w:tr>
      <w:tr w:rsidR="0050088D" w:rsidRPr="0050088D" w:rsidTr="00C040AF">
        <w:trPr>
          <w:trHeight w:val="84"/>
          <w:jc w:val="center"/>
        </w:trPr>
        <w:tc>
          <w:tcPr>
            <w:tcW w:w="956" w:type="pct"/>
            <w:vMerge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</w:p>
        </w:tc>
        <w:tc>
          <w:tcPr>
            <w:tcW w:w="675" w:type="pct"/>
            <w:vMerge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noWrap/>
            <w:vAlign w:val="center"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</w:p>
        </w:tc>
        <w:tc>
          <w:tcPr>
            <w:tcW w:w="256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  <w:lang w:val="pt-BR"/>
              </w:rPr>
            </w:pPr>
            <w:r w:rsidRPr="0050088D">
              <w:rPr>
                <w:rFonts w:ascii="Arial Narrow" w:hAnsi="Arial Narrow"/>
                <w:i/>
                <w:lang w:val="pt-BR"/>
              </w:rPr>
              <w:t>2</w:t>
            </w:r>
          </w:p>
        </w:tc>
        <w:tc>
          <w:tcPr>
            <w:tcW w:w="1122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noWrap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  <w:lang w:val="pt-BR"/>
              </w:rPr>
            </w:pPr>
            <w:r w:rsidRPr="0050088D">
              <w:rPr>
                <w:rFonts w:ascii="Arial Narrow" w:hAnsi="Arial Narrow"/>
                <w:i/>
                <w:lang w:val="pt-BR"/>
              </w:rPr>
              <w:t>San Pedro de Cachora</w:t>
            </w:r>
          </w:p>
        </w:tc>
        <w:tc>
          <w:tcPr>
            <w:tcW w:w="520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noWrap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  <w:lang w:val="pt-BR"/>
              </w:rPr>
            </w:pPr>
            <w:r w:rsidRPr="0050088D">
              <w:rPr>
                <w:rFonts w:ascii="Arial Narrow" w:hAnsi="Arial Narrow"/>
                <w:i/>
                <w:lang w:val="pt-BR"/>
              </w:rPr>
              <w:t>30108</w:t>
            </w:r>
          </w:p>
        </w:tc>
        <w:tc>
          <w:tcPr>
            <w:tcW w:w="695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</w:rPr>
            </w:pPr>
            <w:r w:rsidRPr="0050088D">
              <w:rPr>
                <w:rFonts w:ascii="Arial Narrow" w:hAnsi="Arial Narrow"/>
                <w:i/>
              </w:rPr>
              <w:t>13° 30′ 47″</w:t>
            </w:r>
          </w:p>
        </w:tc>
        <w:tc>
          <w:tcPr>
            <w:tcW w:w="776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</w:rPr>
            </w:pPr>
            <w:r w:rsidRPr="0050088D">
              <w:rPr>
                <w:rFonts w:ascii="Arial Narrow" w:hAnsi="Arial Narrow"/>
                <w:i/>
              </w:rPr>
              <w:t>72° 48′ 36″</w:t>
            </w:r>
          </w:p>
        </w:tc>
      </w:tr>
      <w:tr w:rsidR="0050088D" w:rsidRPr="0050088D" w:rsidTr="00C040AF">
        <w:trPr>
          <w:trHeight w:val="84"/>
          <w:jc w:val="center"/>
        </w:trPr>
        <w:tc>
          <w:tcPr>
            <w:tcW w:w="956" w:type="pct"/>
            <w:vMerge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</w:p>
        </w:tc>
        <w:tc>
          <w:tcPr>
            <w:tcW w:w="675" w:type="pct"/>
            <w:vMerge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noWrap/>
            <w:vAlign w:val="center"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</w:p>
        </w:tc>
        <w:tc>
          <w:tcPr>
            <w:tcW w:w="256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  <w:lang w:val="pt-BR"/>
              </w:rPr>
            </w:pPr>
            <w:r w:rsidRPr="0050088D">
              <w:rPr>
                <w:rFonts w:ascii="Arial Narrow" w:hAnsi="Arial Narrow"/>
                <w:i/>
                <w:lang w:val="pt-BR"/>
              </w:rPr>
              <w:t>3</w:t>
            </w:r>
          </w:p>
        </w:tc>
        <w:tc>
          <w:tcPr>
            <w:tcW w:w="1122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noWrap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  <w:lang w:val="pt-BR"/>
              </w:rPr>
            </w:pPr>
            <w:r w:rsidRPr="0050088D">
              <w:rPr>
                <w:rFonts w:ascii="Arial Narrow" w:hAnsi="Arial Narrow"/>
                <w:i/>
                <w:lang w:val="pt-BR"/>
              </w:rPr>
              <w:t>Huanipaca</w:t>
            </w:r>
          </w:p>
        </w:tc>
        <w:tc>
          <w:tcPr>
            <w:tcW w:w="520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noWrap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  <w:lang w:val="pt-BR"/>
              </w:rPr>
            </w:pPr>
            <w:r w:rsidRPr="0050088D">
              <w:rPr>
                <w:rFonts w:ascii="Arial Narrow" w:hAnsi="Arial Narrow"/>
                <w:i/>
                <w:lang w:val="pt-BR"/>
              </w:rPr>
              <w:t>30105</w:t>
            </w:r>
          </w:p>
        </w:tc>
        <w:tc>
          <w:tcPr>
            <w:tcW w:w="695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</w:rPr>
            </w:pPr>
            <w:r w:rsidRPr="0050088D">
              <w:rPr>
                <w:rFonts w:ascii="Arial Narrow" w:hAnsi="Arial Narrow"/>
                <w:i/>
              </w:rPr>
              <w:t>13° 30′ 04″</w:t>
            </w:r>
          </w:p>
        </w:tc>
        <w:tc>
          <w:tcPr>
            <w:tcW w:w="776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</w:rPr>
            </w:pPr>
            <w:r w:rsidRPr="0050088D">
              <w:rPr>
                <w:rFonts w:ascii="Arial Narrow" w:hAnsi="Arial Narrow"/>
                <w:i/>
              </w:rPr>
              <w:t>72° 56′ 18″ </w:t>
            </w:r>
          </w:p>
        </w:tc>
      </w:tr>
      <w:tr w:rsidR="0050088D" w:rsidRPr="0050088D" w:rsidTr="00C040AF">
        <w:trPr>
          <w:trHeight w:val="84"/>
          <w:jc w:val="center"/>
        </w:trPr>
        <w:tc>
          <w:tcPr>
            <w:tcW w:w="956" w:type="pct"/>
            <w:vMerge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</w:p>
        </w:tc>
        <w:tc>
          <w:tcPr>
            <w:tcW w:w="675" w:type="pct"/>
            <w:vMerge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noWrap/>
            <w:vAlign w:val="center"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</w:p>
        </w:tc>
        <w:tc>
          <w:tcPr>
            <w:tcW w:w="256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  <w:lang w:val="pt-BR"/>
              </w:rPr>
            </w:pPr>
            <w:r w:rsidRPr="0050088D">
              <w:rPr>
                <w:rFonts w:ascii="Arial Narrow" w:hAnsi="Arial Narrow"/>
                <w:i/>
                <w:lang w:val="pt-BR"/>
              </w:rPr>
              <w:t>4</w:t>
            </w:r>
          </w:p>
        </w:tc>
        <w:tc>
          <w:tcPr>
            <w:tcW w:w="1122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noWrap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  <w:lang w:val="pt-BR"/>
              </w:rPr>
            </w:pPr>
            <w:r w:rsidRPr="0050088D">
              <w:rPr>
                <w:rFonts w:ascii="Arial Narrow" w:hAnsi="Arial Narrow"/>
                <w:i/>
                <w:lang w:val="pt-BR"/>
              </w:rPr>
              <w:t>Abancay</w:t>
            </w:r>
          </w:p>
        </w:tc>
        <w:tc>
          <w:tcPr>
            <w:tcW w:w="520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noWrap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  <w:lang w:val="pt-BR"/>
              </w:rPr>
            </w:pPr>
            <w:r w:rsidRPr="0050088D">
              <w:rPr>
                <w:rFonts w:ascii="Arial Narrow" w:hAnsi="Arial Narrow"/>
                <w:i/>
                <w:lang w:val="pt-BR"/>
              </w:rPr>
              <w:t>30101</w:t>
            </w:r>
          </w:p>
        </w:tc>
        <w:tc>
          <w:tcPr>
            <w:tcW w:w="695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</w:rPr>
            </w:pPr>
            <w:r w:rsidRPr="0050088D">
              <w:rPr>
                <w:rFonts w:ascii="Arial Narrow" w:hAnsi="Arial Narrow"/>
                <w:i/>
              </w:rPr>
              <w:t>13° 38′ 02″</w:t>
            </w:r>
          </w:p>
        </w:tc>
        <w:tc>
          <w:tcPr>
            <w:tcW w:w="776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</w:rPr>
            </w:pPr>
            <w:r w:rsidRPr="0050088D">
              <w:rPr>
                <w:rFonts w:ascii="Arial Narrow" w:hAnsi="Arial Narrow"/>
                <w:i/>
              </w:rPr>
              <w:t>72° 52′ 52″</w:t>
            </w:r>
          </w:p>
        </w:tc>
      </w:tr>
      <w:tr w:rsidR="0050088D" w:rsidRPr="0050088D" w:rsidTr="00C040AF">
        <w:trPr>
          <w:trHeight w:val="84"/>
          <w:jc w:val="center"/>
        </w:trPr>
        <w:tc>
          <w:tcPr>
            <w:tcW w:w="956" w:type="pct"/>
            <w:vMerge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</w:p>
        </w:tc>
        <w:tc>
          <w:tcPr>
            <w:tcW w:w="675" w:type="pct"/>
            <w:vMerge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noWrap/>
            <w:vAlign w:val="center"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b/>
                <w:i/>
                <w:lang w:val="pt-BR"/>
              </w:rPr>
            </w:pPr>
          </w:p>
        </w:tc>
        <w:tc>
          <w:tcPr>
            <w:tcW w:w="256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  <w:lang w:val="pt-BR"/>
              </w:rPr>
            </w:pPr>
            <w:r w:rsidRPr="0050088D">
              <w:rPr>
                <w:rFonts w:ascii="Arial Narrow" w:hAnsi="Arial Narrow"/>
                <w:i/>
                <w:lang w:val="pt-BR"/>
              </w:rPr>
              <w:t>5</w:t>
            </w:r>
          </w:p>
        </w:tc>
        <w:tc>
          <w:tcPr>
            <w:tcW w:w="1122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noWrap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  <w:lang w:val="pt-BR"/>
              </w:rPr>
            </w:pPr>
            <w:r w:rsidRPr="0050088D">
              <w:rPr>
                <w:rFonts w:ascii="Arial Narrow" w:hAnsi="Arial Narrow"/>
                <w:i/>
                <w:lang w:val="pt-BR"/>
              </w:rPr>
              <w:t>Tamburco</w:t>
            </w:r>
          </w:p>
        </w:tc>
        <w:tc>
          <w:tcPr>
            <w:tcW w:w="520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  <w:noWrap/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  <w:lang w:val="pt-BR"/>
              </w:rPr>
            </w:pPr>
            <w:r w:rsidRPr="0050088D">
              <w:rPr>
                <w:rFonts w:ascii="Arial Narrow" w:hAnsi="Arial Narrow"/>
                <w:i/>
                <w:lang w:val="pt-BR"/>
              </w:rPr>
              <w:t>30109</w:t>
            </w:r>
          </w:p>
        </w:tc>
        <w:tc>
          <w:tcPr>
            <w:tcW w:w="695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</w:rPr>
            </w:pPr>
            <w:r w:rsidRPr="0050088D">
              <w:rPr>
                <w:rFonts w:ascii="Arial Narrow" w:hAnsi="Arial Narrow"/>
                <w:i/>
              </w:rPr>
              <w:t>13° 37′ 0.84″</w:t>
            </w:r>
          </w:p>
        </w:tc>
        <w:tc>
          <w:tcPr>
            <w:tcW w:w="776" w:type="pc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</w:rPr>
            </w:pPr>
            <w:r w:rsidRPr="0050088D">
              <w:rPr>
                <w:rFonts w:ascii="Arial Narrow" w:hAnsi="Arial Narrow"/>
                <w:i/>
              </w:rPr>
              <w:t>72° 52′ 15.96″ </w:t>
            </w:r>
          </w:p>
        </w:tc>
      </w:tr>
      <w:tr w:rsidR="0050088D" w:rsidRPr="0050088D" w:rsidTr="00C040AF">
        <w:trPr>
          <w:trHeight w:val="56"/>
          <w:jc w:val="center"/>
        </w:trPr>
        <w:tc>
          <w:tcPr>
            <w:tcW w:w="5000" w:type="pct"/>
            <w:gridSpan w:val="7"/>
            <w:tcBorders>
              <w:top w:val="single" w:sz="4" w:space="0" w:color="44546A" w:themeColor="text2"/>
              <w:left w:val="nil"/>
              <w:bottom w:val="nil"/>
              <w:right w:val="nil"/>
            </w:tcBorders>
          </w:tcPr>
          <w:p w:rsidR="0050088D" w:rsidRPr="0050088D" w:rsidRDefault="0050088D" w:rsidP="0050088D">
            <w:pPr>
              <w:tabs>
                <w:tab w:val="left" w:pos="3210"/>
              </w:tabs>
              <w:spacing w:after="160" w:line="259" w:lineRule="auto"/>
              <w:rPr>
                <w:rFonts w:ascii="Arial Narrow" w:hAnsi="Arial Narrow"/>
                <w:i/>
              </w:rPr>
            </w:pPr>
            <w:r w:rsidRPr="0050088D">
              <w:rPr>
                <w:rFonts w:ascii="Arial Narrow" w:hAnsi="Arial Narrow"/>
                <w:i/>
              </w:rPr>
              <w:t xml:space="preserve">Fuente: Elaboración </w:t>
            </w:r>
            <w:r>
              <w:rPr>
                <w:rFonts w:ascii="Arial Narrow" w:hAnsi="Arial Narrow"/>
                <w:i/>
              </w:rPr>
              <w:t>equipo técnico formulador.</w:t>
            </w:r>
          </w:p>
        </w:tc>
      </w:tr>
    </w:tbl>
    <w:p w:rsidR="00C040AF" w:rsidRPr="00472327" w:rsidRDefault="00C040AF" w:rsidP="00C040AF">
      <w:pPr>
        <w:pStyle w:val="Prrafodelista"/>
        <w:spacing w:line="240" w:lineRule="auto"/>
        <w:ind w:left="567"/>
        <w:jc w:val="both"/>
        <w:rPr>
          <w:rFonts w:ascii="Arial Narrow" w:hAnsi="Arial Narrow"/>
          <w:i/>
        </w:rPr>
      </w:pPr>
      <w:r w:rsidRPr="00472327">
        <w:rPr>
          <w:rFonts w:ascii="Arial Narrow" w:hAnsi="Arial Narrow"/>
          <w:i/>
        </w:rPr>
        <w:t>La provincia de Abancay es capital del Departamento de Apurímac y está constituida por nueve distritos: Abancay, Curahuasi, Huanipaca, San Pedro de Cachora, Tamburco, Lambrama, Circa, Chacoche, Pichirhua.</w:t>
      </w:r>
    </w:p>
    <w:p w:rsidR="00C040AF" w:rsidRPr="00472327" w:rsidRDefault="00C040AF" w:rsidP="00C040AF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ascii="Arial Narrow" w:hAnsi="Arial Narrow" w:cs="Arial Narrow"/>
          <w:i/>
        </w:rPr>
      </w:pPr>
      <w:r w:rsidRPr="00472327">
        <w:rPr>
          <w:rFonts w:ascii="Arial Narrow" w:hAnsi="Arial Narrow" w:cs="Arial Narrow"/>
          <w:i/>
        </w:rPr>
        <w:t>El sector turismo viene representando en promedio en los ultimos 12 años el 4.2% de la economía regional, tomando como referencia la produccion de los Restaurantes y Hoteles. La vocacion de la region Apurimac, segun información recogida, esta en el turismo de aventura, pues los recursos naturales, hidricos, paisajisticos y arqueologicos se complementan para hacer del territorio un espacio atractivo para visitantes nacionales y extranjeros.</w:t>
      </w:r>
    </w:p>
    <w:p w:rsidR="00C040AF" w:rsidRPr="00472327" w:rsidRDefault="00C040AF" w:rsidP="00C040AF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ascii="Arial Narrow" w:hAnsi="Arial Narrow" w:cs="Arial Narrow"/>
          <w:i/>
        </w:rPr>
      </w:pPr>
      <w:r w:rsidRPr="00472327">
        <w:rPr>
          <w:rFonts w:ascii="Arial Narrow" w:hAnsi="Arial Narrow" w:cs="Arial Narrow"/>
          <w:i/>
        </w:rPr>
        <w:lastRenderedPageBreak/>
        <w:t>En 13 años de análisis ('99 a 2013) ha crecido la visita de turistas nacionales en 147% y de los turistas extranjeros en 183%</w:t>
      </w:r>
    </w:p>
    <w:p w:rsidR="00C040AF" w:rsidRPr="00472327" w:rsidRDefault="00C040AF" w:rsidP="00C040AF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ascii="Arial Narrow" w:hAnsi="Arial Narrow" w:cs="Arial Narrow"/>
          <w:i/>
        </w:rPr>
      </w:pPr>
    </w:p>
    <w:p w:rsidR="00C040AF" w:rsidRDefault="00C040AF" w:rsidP="00C040AF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ascii="Arial Narrow" w:hAnsi="Arial Narrow" w:cs="Arial Narrow"/>
          <w:i/>
        </w:rPr>
      </w:pPr>
      <w:r w:rsidRPr="00472327">
        <w:rPr>
          <w:rFonts w:ascii="Arial Narrow" w:hAnsi="Arial Narrow" w:cs="Arial"/>
          <w:i/>
        </w:rPr>
        <w:t>La provincia de Abancay limita por el norte con las provincias de Anta y La Convención, por el sur con Antabamba, por el este con Grau y Cotabambas y por el oeste con las provincias de Andahuaylas y Aymaraes.</w:t>
      </w:r>
      <w:r w:rsidRPr="00472327">
        <w:rPr>
          <w:rFonts w:ascii="Arial Narrow" w:hAnsi="Arial Narrow" w:cs="Arial Narrow"/>
          <w:i/>
        </w:rPr>
        <w:t xml:space="preserve"> </w:t>
      </w:r>
    </w:p>
    <w:p w:rsidR="00C040AF" w:rsidRDefault="00C040AF" w:rsidP="00C040AF">
      <w:pPr>
        <w:autoSpaceDE w:val="0"/>
        <w:autoSpaceDN w:val="0"/>
        <w:adjustRightInd w:val="0"/>
        <w:spacing w:after="0" w:line="240" w:lineRule="auto"/>
        <w:ind w:left="567"/>
        <w:jc w:val="both"/>
        <w:rPr>
          <w:rFonts w:ascii="Arial Narrow" w:hAnsi="Arial Narrow" w:cs="Arial Narrow"/>
          <w:i/>
        </w:rPr>
      </w:pPr>
    </w:p>
    <w:p w:rsidR="00C040AF" w:rsidRPr="00C040AF" w:rsidRDefault="00C040AF" w:rsidP="00C040AF">
      <w:pPr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Arial Narrow" w:hAnsi="Arial Narrow" w:cs="Arial Narrow"/>
          <w:i/>
          <w:u w:val="single"/>
        </w:rPr>
      </w:pPr>
      <w:r w:rsidRPr="00C040AF">
        <w:rPr>
          <w:rFonts w:ascii="Arial Narrow" w:hAnsi="Arial Narrow" w:cs="Arial Narrow"/>
          <w:i/>
          <w:u w:val="single"/>
        </w:rPr>
        <w:t>Imagen N°01</w:t>
      </w:r>
    </w:p>
    <w:p w:rsidR="00C040AF" w:rsidRPr="00C040AF" w:rsidRDefault="00C040AF" w:rsidP="00C040AF">
      <w:pPr>
        <w:autoSpaceDE w:val="0"/>
        <w:autoSpaceDN w:val="0"/>
        <w:adjustRightInd w:val="0"/>
        <w:spacing w:after="0" w:line="240" w:lineRule="auto"/>
        <w:ind w:left="567"/>
        <w:jc w:val="center"/>
        <w:rPr>
          <w:rFonts w:ascii="Arial Narrow" w:hAnsi="Arial Narrow" w:cs="Arial Narrow"/>
          <w:i/>
          <w:u w:val="single"/>
        </w:rPr>
      </w:pPr>
      <w:r w:rsidRPr="00C040AF">
        <w:rPr>
          <w:rFonts w:ascii="Arial Narrow" w:hAnsi="Arial Narrow" w:cs="Arial Narrow"/>
          <w:i/>
          <w:u w:val="single"/>
        </w:rPr>
        <w:t>Localización  de los distritos</w:t>
      </w:r>
    </w:p>
    <w:p w:rsidR="00C040AF" w:rsidRPr="00472327" w:rsidRDefault="00C040AF" w:rsidP="00C040AF">
      <w:pPr>
        <w:autoSpaceDE w:val="0"/>
        <w:autoSpaceDN w:val="0"/>
        <w:adjustRightInd w:val="0"/>
        <w:spacing w:after="0" w:line="240" w:lineRule="auto"/>
        <w:ind w:left="567"/>
        <w:rPr>
          <w:rFonts w:ascii="Arial Narrow" w:hAnsi="Arial Narrow" w:cs="Arial Narrow"/>
          <w:i/>
        </w:rPr>
      </w:pPr>
    </w:p>
    <w:p w:rsidR="0050088D" w:rsidRPr="00A6632A" w:rsidRDefault="00C040AF" w:rsidP="00A6632A">
      <w:pPr>
        <w:tabs>
          <w:tab w:val="left" w:pos="3210"/>
        </w:tabs>
        <w:rPr>
          <w:rFonts w:ascii="Arial Narrow" w:hAnsi="Arial Narrow"/>
          <w:lang w:val="es-ES"/>
        </w:rPr>
      </w:pPr>
      <w:r>
        <w:rPr>
          <w:rFonts w:ascii="Arial Narrow" w:hAnsi="Arial Narrow"/>
          <w:noProof/>
          <w:lang w:eastAsia="es-PE"/>
        </w:rPr>
        <w:drawing>
          <wp:inline distT="0" distB="0" distL="0" distR="0" wp14:anchorId="65875BDF">
            <wp:extent cx="5586095" cy="303276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303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B1820" w:rsidRDefault="00A6632A" w:rsidP="00A6632A">
      <w:pPr>
        <w:tabs>
          <w:tab w:val="left" w:pos="3210"/>
        </w:tabs>
        <w:rPr>
          <w:rFonts w:ascii="Arial Narrow" w:hAnsi="Arial Narrow"/>
          <w:lang w:val="es-ES"/>
        </w:rPr>
      </w:pPr>
      <w:r w:rsidRPr="0050088D">
        <w:rPr>
          <w:rFonts w:ascii="Arial Narrow" w:hAnsi="Arial Narrow"/>
          <w:b/>
          <w:lang w:val="es-ES"/>
        </w:rPr>
        <w:t>Coordenadas UTM:</w:t>
      </w:r>
      <w:r w:rsidRPr="00A6632A">
        <w:rPr>
          <w:rFonts w:ascii="Arial Narrow" w:hAnsi="Arial Narrow"/>
          <w:lang w:val="es-ES"/>
        </w:rPr>
        <w:t xml:space="preserve"> </w:t>
      </w:r>
    </w:p>
    <w:p w:rsidR="005B1820" w:rsidRDefault="005B1820" w:rsidP="00A6632A">
      <w:pPr>
        <w:tabs>
          <w:tab w:val="left" w:pos="3210"/>
        </w:tabs>
        <w:rPr>
          <w:rFonts w:ascii="Arial Narrow" w:hAnsi="Arial Narrow"/>
          <w:lang w:val="es-ES"/>
        </w:rPr>
      </w:pPr>
      <w:r w:rsidRPr="005B1820">
        <w:rPr>
          <w:rFonts w:ascii="Arial Narrow" w:hAnsi="Arial Narrow"/>
        </w:rPr>
        <w:t xml:space="preserve">La provincia de Abancay, geográficamente se ubica en el Nor Centro de la Región Apurímac entre las coordenadas UTM: Por el Norte 727 476. 66E y 8518 992.27N; por el Sur 727 479.44E y 8432 343.34N; por el Este 781 309.90E y 8499 346.20N; por el Oeste 698 759.62E y 8513 070.15N, con una superficie de 3447.13 km2 que representa el 16,50% del área total de la Región, </w:t>
      </w:r>
      <w:r>
        <w:rPr>
          <w:rFonts w:ascii="Arial Narrow" w:hAnsi="Arial Narrow"/>
        </w:rPr>
        <w:t>su capital</w:t>
      </w:r>
      <w:r w:rsidRPr="005B1820">
        <w:rPr>
          <w:rFonts w:ascii="Arial Narrow" w:hAnsi="Arial Narrow"/>
        </w:rPr>
        <w:t xml:space="preserve"> el distrito del mismo nombre, cuya ciudad está ubicada en las coordenadas 13°38’33” latitud sur y 72°52’54” longitud Oeste del meridiano de Greenwich, a una altitud de 2378 msnm</w:t>
      </w:r>
    </w:p>
    <w:p w:rsidR="00A6632A" w:rsidRDefault="00A6632A" w:rsidP="00A6632A">
      <w:pPr>
        <w:tabs>
          <w:tab w:val="left" w:pos="3210"/>
        </w:tabs>
        <w:rPr>
          <w:rFonts w:ascii="Arial Narrow" w:hAnsi="Arial Narrow"/>
          <w:lang w:val="es-ES"/>
        </w:rPr>
      </w:pPr>
      <w:r w:rsidRPr="00A6632A">
        <w:rPr>
          <w:rFonts w:ascii="Arial Narrow" w:hAnsi="Arial Narrow"/>
          <w:lang w:val="es-ES"/>
        </w:rPr>
        <w:tab/>
        <w:t xml:space="preserve"> </w:t>
      </w:r>
    </w:p>
    <w:p w:rsidR="0050088D" w:rsidRPr="005B1820" w:rsidRDefault="005B1820" w:rsidP="005B1820">
      <w:pPr>
        <w:tabs>
          <w:tab w:val="left" w:pos="3210"/>
        </w:tabs>
        <w:rPr>
          <w:rFonts w:ascii="Arial Narrow" w:hAnsi="Arial Narrow"/>
          <w:b/>
          <w:lang w:val="es-ES"/>
        </w:rPr>
      </w:pPr>
      <w:r>
        <w:rPr>
          <w:rFonts w:ascii="Arial Narrow" w:hAnsi="Arial Narrow"/>
          <w:b/>
        </w:rPr>
        <w:t>Zonificación distrital o provi</w:t>
      </w:r>
      <w:r w:rsidRPr="005B1820">
        <w:rPr>
          <w:rFonts w:ascii="Arial Narrow" w:hAnsi="Arial Narrow"/>
          <w:b/>
        </w:rPr>
        <w:t>ncial:</w:t>
      </w:r>
    </w:p>
    <w:p w:rsidR="005B1820" w:rsidRDefault="005B1820" w:rsidP="00A6632A">
      <w:pPr>
        <w:tabs>
          <w:tab w:val="left" w:pos="3210"/>
        </w:tabs>
        <w:rPr>
          <w:rFonts w:ascii="Arial Narrow" w:hAnsi="Arial Narrow"/>
        </w:rPr>
      </w:pPr>
      <w:r w:rsidRPr="005B1820">
        <w:rPr>
          <w:rFonts w:ascii="Arial Narrow" w:hAnsi="Arial Narrow"/>
        </w:rPr>
        <w:t>El Estudio de Diagnóstico y Zonificación de la Provincia de Abancay, del Departamento de Apurímac, se basa en el Reglamento de la Ley Nº 27795, Ley de Demarcación y Organización Territorial, y la Directiva Nº 001-2003-PCM/DNT</w:t>
      </w:r>
      <w:r w:rsidR="001A719A">
        <w:rPr>
          <w:rFonts w:ascii="Arial Narrow" w:hAnsi="Arial Narrow"/>
        </w:rPr>
        <w:t>.</w:t>
      </w:r>
    </w:p>
    <w:p w:rsidR="001A719A" w:rsidRPr="001A719A" w:rsidRDefault="001A719A" w:rsidP="001A719A">
      <w:pPr>
        <w:tabs>
          <w:tab w:val="left" w:pos="3210"/>
        </w:tabs>
        <w:rPr>
          <w:rFonts w:ascii="Arial Narrow" w:hAnsi="Arial Narrow"/>
          <w:lang w:val="es-ES"/>
        </w:rPr>
      </w:pPr>
      <w:r w:rsidRPr="001A719A">
        <w:rPr>
          <w:rFonts w:ascii="Arial Narrow" w:hAnsi="Arial Narrow"/>
        </w:rPr>
        <w:t>De la superficie total de la Región, la superficie destinada a la actividad agropecuaria es utilizada solo el 44 %, debido a los factores topográficos que restringen las zonas de GOBIERNO REGIONAL APURÍMAC ESTUDIO DE DIAGNÓSTICO Y ZONIFICACIÓN DE LA PROVINCIA DE ABANCAY 36 cultivo a las zonas de valles y laderas de pendiente suave; las áreas restantes constituyen bosques, rocas, montañas y zonas eriazas; el 2% son aprovechados para reforestación.</w:t>
      </w:r>
    </w:p>
    <w:p w:rsidR="005B1820" w:rsidRDefault="005B1820" w:rsidP="00A6632A">
      <w:pPr>
        <w:tabs>
          <w:tab w:val="left" w:pos="3210"/>
        </w:tabs>
        <w:rPr>
          <w:rFonts w:ascii="Arial Narrow" w:hAnsi="Arial Narrow"/>
          <w:lang w:val="es-ES"/>
        </w:rPr>
      </w:pPr>
    </w:p>
    <w:p w:rsidR="00B80884" w:rsidRPr="00B80884" w:rsidRDefault="00B80884" w:rsidP="00A6632A">
      <w:pPr>
        <w:tabs>
          <w:tab w:val="left" w:pos="3210"/>
        </w:tabs>
        <w:rPr>
          <w:rFonts w:ascii="Arial Narrow" w:hAnsi="Arial Narrow"/>
          <w:lang w:val="es-ES"/>
        </w:rPr>
      </w:pPr>
      <w:r>
        <w:rPr>
          <w:rFonts w:ascii="Arial Narrow" w:hAnsi="Arial Narrow"/>
          <w:lang w:val="es-ES"/>
        </w:rPr>
        <w:lastRenderedPageBreak/>
        <w:t xml:space="preserve">EL Proyecto de Inversión no se encuentra dentro de un Área Natural Protegida. Tampoco afectará a ningún tipo de cuerpo de agua. No afecta </w:t>
      </w:r>
      <w:r w:rsidR="00C040AF">
        <w:rPr>
          <w:rFonts w:ascii="Arial Narrow" w:hAnsi="Arial Narrow"/>
          <w:lang w:val="es-ES"/>
        </w:rPr>
        <w:t>ni se encuentra cerca de Zonas de patrimonio histórico o arqueológico. Para ello se tendrá que solicitar los documentos pertinentes de compatibilidad al SERNANP, inexcistencia de restos arqueológicos del MINCETUR, permisos de uso de agua de ANA Y la opinión de  SERFOR que  garanticen la no afectación de ningún espacio indicado.</w:t>
      </w:r>
    </w:p>
    <w:p w:rsidR="00A6632A" w:rsidRPr="00C040AF" w:rsidRDefault="00A6632A" w:rsidP="00A6632A">
      <w:pPr>
        <w:tabs>
          <w:tab w:val="left" w:pos="3210"/>
        </w:tabs>
        <w:rPr>
          <w:rFonts w:ascii="Arial Narrow" w:hAnsi="Arial Narrow"/>
          <w:b/>
          <w:lang w:val="es-ES"/>
        </w:rPr>
      </w:pPr>
      <w:r w:rsidRPr="00A6632A">
        <w:rPr>
          <w:rFonts w:ascii="Arial Narrow" w:hAnsi="Arial Narrow"/>
          <w:lang w:val="es-ES"/>
        </w:rPr>
        <w:t xml:space="preserve"> </w:t>
      </w:r>
      <w:r w:rsidR="00C040AF">
        <w:rPr>
          <w:rFonts w:ascii="Arial Narrow" w:hAnsi="Arial Narrow"/>
          <w:b/>
          <w:lang w:val="es-ES"/>
        </w:rPr>
        <w:t>Terreno</w:t>
      </w:r>
    </w:p>
    <w:p w:rsidR="00A6632A" w:rsidRPr="00A6632A" w:rsidRDefault="00A6632A" w:rsidP="00A6632A">
      <w:pPr>
        <w:tabs>
          <w:tab w:val="left" w:pos="3210"/>
        </w:tabs>
        <w:rPr>
          <w:rFonts w:ascii="Arial Narrow" w:hAnsi="Arial Narrow"/>
          <w:lang w:val="es-ES"/>
        </w:rPr>
      </w:pPr>
      <w:r w:rsidRPr="00A6632A">
        <w:rPr>
          <w:rFonts w:ascii="Arial Narrow" w:hAnsi="Arial Narrow"/>
          <w:lang w:val="es-ES"/>
        </w:rPr>
        <w:t xml:space="preserve">Superficie  total y cubierta: </w:t>
      </w:r>
      <w:r w:rsidRPr="00A6632A">
        <w:rPr>
          <w:rFonts w:ascii="Arial Narrow" w:hAnsi="Arial Narrow"/>
          <w:highlight w:val="yellow"/>
          <w:lang w:val="es-ES"/>
        </w:rPr>
        <w:t>10.78 Km</w:t>
      </w:r>
      <w:r w:rsidRPr="00A6632A">
        <w:rPr>
          <w:rFonts w:ascii="Arial Narrow" w:hAnsi="Arial Narrow"/>
          <w:lang w:val="es-ES"/>
        </w:rPr>
        <w:t xml:space="preserve"> de camino de la ruta turística desde la Plaza Micaela Bastidas hasta los baños termales de Santo Tomas.</w:t>
      </w:r>
    </w:p>
    <w:p w:rsidR="00904161" w:rsidRDefault="00904161" w:rsidP="00A6632A">
      <w:pPr>
        <w:tabs>
          <w:tab w:val="left" w:pos="3210"/>
        </w:tabs>
        <w:rPr>
          <w:rFonts w:ascii="Arial Narrow" w:hAnsi="Arial Narrow"/>
          <w:lang w:val="es-ES"/>
        </w:rPr>
      </w:pPr>
      <w:r w:rsidRPr="00904161">
        <w:rPr>
          <w:rFonts w:ascii="Arial Narrow" w:hAnsi="Arial Narrow"/>
          <w:b/>
          <w:lang w:val="es-ES"/>
        </w:rPr>
        <w:t>Existencia de focos contaminantes cerca al terreno, tales como botaderos, pasivos ambientales, entre otros</w:t>
      </w:r>
    </w:p>
    <w:p w:rsidR="00A6632A" w:rsidRPr="00A6632A" w:rsidRDefault="00904161" w:rsidP="00A6632A">
      <w:pPr>
        <w:tabs>
          <w:tab w:val="left" w:pos="3210"/>
        </w:tabs>
        <w:rPr>
          <w:rFonts w:ascii="Arial Narrow" w:hAnsi="Arial Narrow"/>
          <w:lang w:val="es-ES"/>
        </w:rPr>
      </w:pPr>
      <w:r>
        <w:rPr>
          <w:rFonts w:ascii="Arial Narrow" w:hAnsi="Arial Narrow"/>
          <w:lang w:val="es-ES"/>
        </w:rPr>
        <w:t xml:space="preserve">No se identifica evidencia de focos contaminantes cerca de los terrenos de intervención como pasivos ambientales, cabe mencionar que las áreas son visitadas por los turistas y no existen pasivos ambientales. </w:t>
      </w:r>
    </w:p>
    <w:p w:rsidR="00A6632A" w:rsidRPr="00A6632A" w:rsidRDefault="00A6632A" w:rsidP="00A6632A">
      <w:pPr>
        <w:tabs>
          <w:tab w:val="left" w:pos="3210"/>
        </w:tabs>
        <w:rPr>
          <w:rFonts w:ascii="Arial Narrow" w:hAnsi="Arial Narrow"/>
          <w:lang w:val="es-ES"/>
        </w:rPr>
      </w:pPr>
      <w:r w:rsidRPr="00904161">
        <w:rPr>
          <w:rFonts w:ascii="Arial Narrow" w:hAnsi="Arial Narrow"/>
          <w:b/>
          <w:lang w:val="es-ES"/>
        </w:rPr>
        <w:t>Vida útil del proyecto</w:t>
      </w:r>
      <w:r w:rsidRPr="00A6632A">
        <w:rPr>
          <w:rFonts w:ascii="Arial Narrow" w:hAnsi="Arial Narrow"/>
          <w:lang w:val="es-ES"/>
        </w:rPr>
        <w:t xml:space="preserve">: </w:t>
      </w:r>
      <w:r w:rsidR="00B04173">
        <w:rPr>
          <w:rFonts w:ascii="Arial Narrow" w:hAnsi="Arial Narrow"/>
          <w:lang w:val="es-ES"/>
        </w:rPr>
        <w:t xml:space="preserve">Por la naturaleza del proyecto, se establece un horizonte de evaluación </w:t>
      </w:r>
      <w:r w:rsidRPr="00A6632A">
        <w:rPr>
          <w:rFonts w:ascii="Arial Narrow" w:hAnsi="Arial Narrow"/>
          <w:lang w:val="es-ES"/>
        </w:rPr>
        <w:t>10 años</w:t>
      </w:r>
      <w:r w:rsidR="00B04173">
        <w:rPr>
          <w:rFonts w:ascii="Arial Narrow" w:hAnsi="Arial Narrow"/>
          <w:lang w:val="es-ES"/>
        </w:rPr>
        <w:t>.</w:t>
      </w:r>
    </w:p>
    <w:p w:rsidR="00A6632A" w:rsidRPr="00A6632A" w:rsidRDefault="00A6632A" w:rsidP="00A6632A">
      <w:pPr>
        <w:tabs>
          <w:tab w:val="left" w:pos="3210"/>
        </w:tabs>
        <w:rPr>
          <w:rFonts w:ascii="Arial Narrow" w:hAnsi="Arial Narrow"/>
          <w:lang w:val="es-ES"/>
        </w:rPr>
      </w:pPr>
    </w:p>
    <w:p w:rsidR="00A6632A" w:rsidRDefault="001A719A" w:rsidP="001A719A">
      <w:pPr>
        <w:pStyle w:val="Prrafodelista"/>
        <w:numPr>
          <w:ilvl w:val="1"/>
          <w:numId w:val="12"/>
        </w:numPr>
        <w:tabs>
          <w:tab w:val="left" w:pos="3210"/>
        </w:tabs>
        <w:rPr>
          <w:rFonts w:ascii="Arial Narrow" w:hAnsi="Arial Narrow"/>
        </w:rPr>
      </w:pPr>
      <w:r>
        <w:rPr>
          <w:rFonts w:ascii="Arial Narrow" w:hAnsi="Arial Narrow"/>
        </w:rPr>
        <w:t>CARACTERÍSTICAS AMBIENTALES DEL PIP</w:t>
      </w:r>
    </w:p>
    <w:p w:rsidR="001A719A" w:rsidRDefault="001A719A" w:rsidP="001A719A">
      <w:pPr>
        <w:pStyle w:val="Prrafodelista"/>
        <w:numPr>
          <w:ilvl w:val="2"/>
          <w:numId w:val="12"/>
        </w:numPr>
        <w:tabs>
          <w:tab w:val="left" w:pos="3210"/>
        </w:tabs>
        <w:rPr>
          <w:rFonts w:ascii="Arial Narrow" w:hAnsi="Arial Narrow"/>
          <w:b/>
        </w:rPr>
      </w:pPr>
      <w:r w:rsidRPr="001A719A">
        <w:rPr>
          <w:rFonts w:ascii="Arial Narrow" w:hAnsi="Arial Narrow"/>
          <w:b/>
        </w:rPr>
        <w:t>Fase de inversión:</w:t>
      </w:r>
    </w:p>
    <w:p w:rsidR="00A24A38" w:rsidRDefault="00A24A38" w:rsidP="00A24A38">
      <w:pPr>
        <w:pStyle w:val="Prrafodelista"/>
        <w:tabs>
          <w:tab w:val="left" w:pos="3210"/>
        </w:tabs>
        <w:rPr>
          <w:rFonts w:ascii="Arial Narrow" w:hAnsi="Arial Narrow"/>
        </w:rPr>
      </w:pPr>
      <w:r>
        <w:rPr>
          <w:rFonts w:ascii="Arial Narrow" w:hAnsi="Arial Narrow"/>
        </w:rPr>
        <w:t>Diagrama de procesos y subprocesos para ejecutar el PIP.</w:t>
      </w:r>
    </w:p>
    <w:p w:rsidR="00A24A38" w:rsidRDefault="00A24A38" w:rsidP="00A24A38">
      <w:pPr>
        <w:pStyle w:val="Prrafodelista"/>
        <w:tabs>
          <w:tab w:val="left" w:pos="3210"/>
        </w:tabs>
        <w:rPr>
          <w:rFonts w:ascii="Arial Narrow" w:hAnsi="Arial Narrow"/>
        </w:rPr>
      </w:pPr>
      <w:r>
        <w:rPr>
          <w:rFonts w:ascii="Arial Narrow" w:hAnsi="Arial Narrow"/>
        </w:rPr>
        <w:t>Listado y breve descripción de los principales requerimientos de recursos naturales y renovables y no renovables.</w:t>
      </w:r>
    </w:p>
    <w:p w:rsidR="00A24A38" w:rsidRDefault="00A24A38" w:rsidP="00A24A38">
      <w:pPr>
        <w:pStyle w:val="Prrafodelista"/>
        <w:tabs>
          <w:tab w:val="left" w:pos="3210"/>
        </w:tabs>
        <w:rPr>
          <w:rFonts w:ascii="Arial Narrow" w:hAnsi="Arial Narrow"/>
        </w:rPr>
      </w:pPr>
    </w:p>
    <w:p w:rsidR="00A24A38" w:rsidRDefault="00A24A38" w:rsidP="00A24A38">
      <w:pPr>
        <w:pStyle w:val="Prrafodelista"/>
        <w:tabs>
          <w:tab w:val="left" w:pos="3210"/>
        </w:tabs>
        <w:rPr>
          <w:rFonts w:ascii="Arial Narrow" w:hAnsi="Arial Narrow"/>
        </w:rPr>
      </w:pPr>
      <w:r w:rsidRPr="0022333F">
        <w:rPr>
          <w:noProof/>
          <w:lang w:eastAsia="es-PE"/>
        </w:rPr>
        <w:lastRenderedPageBreak/>
        <w:drawing>
          <wp:inline distT="0" distB="0" distL="0" distR="0" wp14:anchorId="6C085AC8" wp14:editId="178F9E6C">
            <wp:extent cx="4968240" cy="7524649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58"/>
                    <a:stretch/>
                  </pic:blipFill>
                  <pic:spPr bwMode="auto">
                    <a:xfrm>
                      <a:off x="0" y="0"/>
                      <a:ext cx="4968240" cy="752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4A38" w:rsidRDefault="00A24A38" w:rsidP="00A24A38">
      <w:pPr>
        <w:pStyle w:val="Prrafodelista"/>
        <w:tabs>
          <w:tab w:val="left" w:pos="3210"/>
        </w:tabs>
        <w:rPr>
          <w:rFonts w:ascii="Arial Narrow" w:hAnsi="Arial Narrow"/>
        </w:rPr>
      </w:pPr>
    </w:p>
    <w:p w:rsidR="00A24A38" w:rsidRDefault="00A24A38" w:rsidP="00A24A38">
      <w:pPr>
        <w:pStyle w:val="Prrafodelista"/>
        <w:tabs>
          <w:tab w:val="left" w:pos="3210"/>
        </w:tabs>
        <w:rPr>
          <w:rFonts w:ascii="Arial Narrow" w:hAnsi="Arial Narrow"/>
        </w:rPr>
      </w:pPr>
    </w:p>
    <w:p w:rsidR="00A24A38" w:rsidRDefault="00A24A38" w:rsidP="00A24A38">
      <w:pPr>
        <w:pStyle w:val="Prrafodelista"/>
        <w:tabs>
          <w:tab w:val="left" w:pos="3210"/>
        </w:tabs>
        <w:rPr>
          <w:rFonts w:ascii="Arial Narrow" w:hAnsi="Arial Narrow"/>
        </w:rPr>
      </w:pPr>
    </w:p>
    <w:p w:rsidR="00A24A38" w:rsidRPr="00A24A38" w:rsidRDefault="00A24A38" w:rsidP="00A24A38">
      <w:pPr>
        <w:pStyle w:val="Prrafodelista"/>
        <w:tabs>
          <w:tab w:val="left" w:pos="3210"/>
        </w:tabs>
        <w:rPr>
          <w:rFonts w:ascii="Arial Narrow" w:hAnsi="Arial Narrow"/>
        </w:rPr>
      </w:pPr>
      <w:bookmarkStart w:id="0" w:name="_GoBack"/>
      <w:r>
        <w:rPr>
          <w:rFonts w:ascii="Arial Narrow" w:hAnsi="Arial Narrow"/>
        </w:rPr>
        <w:t>De ser aplicable en esta fase incluir un listado y breve descripción de los residuos sólidos, efluentes, emisiones, ruidos, vibraciones, radiaciones, y otros que se generarán en cada uno de los procesos para ejecutar el PIP</w:t>
      </w:r>
      <w:bookmarkEnd w:id="0"/>
      <w:r>
        <w:rPr>
          <w:rFonts w:ascii="Arial Narrow" w:hAnsi="Arial Narrow"/>
        </w:rPr>
        <w:t>.</w:t>
      </w:r>
    </w:p>
    <w:p w:rsidR="00A24A38" w:rsidRDefault="00A24A38" w:rsidP="00A24A38">
      <w:pPr>
        <w:pStyle w:val="Prrafodelista"/>
        <w:tabs>
          <w:tab w:val="left" w:pos="3210"/>
        </w:tabs>
        <w:rPr>
          <w:rFonts w:ascii="Arial Narrow" w:hAnsi="Arial Narrow"/>
          <w:b/>
        </w:rPr>
      </w:pPr>
    </w:p>
    <w:tbl>
      <w:tblPr>
        <w:tblStyle w:val="Tablaconcuadrcula2"/>
        <w:tblW w:w="9449" w:type="dxa"/>
        <w:tblLook w:val="04A0" w:firstRow="1" w:lastRow="0" w:firstColumn="1" w:lastColumn="0" w:noHBand="0" w:noVBand="1"/>
      </w:tblPr>
      <w:tblGrid>
        <w:gridCol w:w="1951"/>
        <w:gridCol w:w="1843"/>
        <w:gridCol w:w="665"/>
        <w:gridCol w:w="1440"/>
        <w:gridCol w:w="710"/>
        <w:gridCol w:w="710"/>
        <w:gridCol w:w="710"/>
        <w:gridCol w:w="710"/>
        <w:gridCol w:w="710"/>
      </w:tblGrid>
      <w:tr w:rsidR="00A24A38" w:rsidRPr="00A24A38" w:rsidTr="00A24A38">
        <w:trPr>
          <w:trHeight w:val="422"/>
        </w:trPr>
        <w:tc>
          <w:tcPr>
            <w:tcW w:w="5899" w:type="dxa"/>
            <w:gridSpan w:val="4"/>
            <w:shd w:val="clear" w:color="auto" w:fill="365F91"/>
            <w:hideMark/>
          </w:tcPr>
          <w:p w:rsidR="00A24A38" w:rsidRPr="00A24A38" w:rsidRDefault="00A24A38" w:rsidP="00A24A38">
            <w:pPr>
              <w:rPr>
                <w:rFonts w:ascii="Calibri" w:eastAsia="Calibri" w:hAnsi="Calibri" w:cs="Times New Roman"/>
                <w:b/>
                <w:bCs/>
                <w:color w:val="000000"/>
                <w:sz w:val="20"/>
                <w:szCs w:val="20"/>
              </w:rPr>
            </w:pPr>
            <w:r w:rsidRPr="00A24A38">
              <w:rPr>
                <w:rFonts w:ascii="Calibri" w:eastAsia="Calibri" w:hAnsi="Calibri" w:cs="Times New Roman"/>
                <w:b/>
                <w:bCs/>
                <w:color w:val="000000"/>
                <w:sz w:val="20"/>
                <w:szCs w:val="20"/>
              </w:rPr>
              <w:lastRenderedPageBreak/>
              <w:t> </w:t>
            </w:r>
          </w:p>
        </w:tc>
        <w:tc>
          <w:tcPr>
            <w:tcW w:w="3550" w:type="dxa"/>
            <w:gridSpan w:val="5"/>
            <w:shd w:val="clear" w:color="auto" w:fill="365F91"/>
            <w:vAlign w:val="center"/>
            <w:hideMark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b/>
                <w:bCs/>
                <w:color w:val="FFFFFF"/>
                <w:sz w:val="20"/>
                <w:szCs w:val="20"/>
              </w:rPr>
              <w:t>Criterio de Peligrosidad</w:t>
            </w:r>
          </w:p>
        </w:tc>
      </w:tr>
      <w:tr w:rsidR="00A24A38" w:rsidRPr="00A24A38" w:rsidTr="00091EDA">
        <w:trPr>
          <w:trHeight w:val="481"/>
        </w:trPr>
        <w:tc>
          <w:tcPr>
            <w:tcW w:w="1951" w:type="dxa"/>
            <w:vMerge w:val="restart"/>
            <w:vAlign w:val="center"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  <w:t>Producto químico</w:t>
            </w:r>
          </w:p>
        </w:tc>
        <w:tc>
          <w:tcPr>
            <w:tcW w:w="1843" w:type="dxa"/>
            <w:vMerge w:val="restart"/>
            <w:vAlign w:val="center"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  <w:t>Nombre comercial</w:t>
            </w:r>
          </w:p>
        </w:tc>
        <w:tc>
          <w:tcPr>
            <w:tcW w:w="665" w:type="dxa"/>
            <w:vMerge w:val="restart"/>
            <w:vAlign w:val="center"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  <w:t>CAS#</w:t>
            </w:r>
          </w:p>
        </w:tc>
        <w:tc>
          <w:tcPr>
            <w:tcW w:w="1440" w:type="dxa"/>
            <w:vMerge w:val="restart"/>
            <w:textDirection w:val="btLr"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  <w:t>Cantidad mensual Kg, t, L, M</w:t>
            </w:r>
            <w:r w:rsidRPr="00A24A38"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  <w:vertAlign w:val="superscript"/>
              </w:rPr>
              <w:t>3</w:t>
            </w:r>
          </w:p>
        </w:tc>
        <w:tc>
          <w:tcPr>
            <w:tcW w:w="710" w:type="dxa"/>
            <w:vMerge w:val="restart"/>
            <w:textDirection w:val="btLr"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  <w:t>Inflamable</w:t>
            </w:r>
          </w:p>
        </w:tc>
        <w:tc>
          <w:tcPr>
            <w:tcW w:w="710" w:type="dxa"/>
            <w:vMerge w:val="restart"/>
            <w:textDirection w:val="btLr"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  <w:t>Corrosivo</w:t>
            </w:r>
          </w:p>
        </w:tc>
        <w:tc>
          <w:tcPr>
            <w:tcW w:w="710" w:type="dxa"/>
            <w:vMerge w:val="restart"/>
            <w:textDirection w:val="btLr"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  <w:t>Reactivo</w:t>
            </w:r>
          </w:p>
        </w:tc>
        <w:tc>
          <w:tcPr>
            <w:tcW w:w="710" w:type="dxa"/>
            <w:vMerge w:val="restart"/>
            <w:textDirection w:val="btLr"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  <w:t>Explosivo</w:t>
            </w:r>
          </w:p>
        </w:tc>
        <w:tc>
          <w:tcPr>
            <w:tcW w:w="710" w:type="dxa"/>
            <w:vMerge w:val="restart"/>
            <w:textDirection w:val="btLr"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  <w:t>Toxico</w:t>
            </w:r>
          </w:p>
        </w:tc>
      </w:tr>
      <w:tr w:rsidR="00A24A38" w:rsidRPr="00A24A38" w:rsidTr="00091EDA">
        <w:trPr>
          <w:trHeight w:val="481"/>
        </w:trPr>
        <w:tc>
          <w:tcPr>
            <w:tcW w:w="1951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665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</w:tr>
      <w:tr w:rsidR="00A24A38" w:rsidRPr="00A24A38" w:rsidTr="00091EDA">
        <w:trPr>
          <w:trHeight w:val="481"/>
        </w:trPr>
        <w:tc>
          <w:tcPr>
            <w:tcW w:w="1951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665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</w:tr>
      <w:tr w:rsidR="00A24A38" w:rsidRPr="00A24A38" w:rsidTr="00091EDA">
        <w:trPr>
          <w:trHeight w:val="588"/>
        </w:trPr>
        <w:tc>
          <w:tcPr>
            <w:tcW w:w="1951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665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</w:tr>
      <w:tr w:rsidR="00A24A38" w:rsidRPr="00A24A38" w:rsidTr="00091EDA">
        <w:trPr>
          <w:trHeight w:val="588"/>
        </w:trPr>
        <w:tc>
          <w:tcPr>
            <w:tcW w:w="1951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665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</w:tr>
      <w:tr w:rsidR="00A24A38" w:rsidRPr="00A24A38" w:rsidTr="00091EDA">
        <w:trPr>
          <w:trHeight w:val="481"/>
        </w:trPr>
        <w:tc>
          <w:tcPr>
            <w:tcW w:w="1951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843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665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44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10" w:type="dxa"/>
            <w:vMerge/>
            <w:hideMark/>
          </w:tcPr>
          <w:p w:rsidR="00A24A38" w:rsidRPr="00A24A38" w:rsidRDefault="00A24A38" w:rsidP="00A24A38">
            <w:pPr>
              <w:spacing w:after="200" w:line="276" w:lineRule="auto"/>
              <w:rPr>
                <w:rFonts w:ascii="Calibri" w:eastAsia="Calibri" w:hAnsi="Calibri" w:cs="Arial"/>
                <w:b/>
                <w:bCs/>
                <w:color w:val="000000"/>
                <w:sz w:val="20"/>
                <w:szCs w:val="20"/>
              </w:rPr>
            </w:pPr>
          </w:p>
        </w:tc>
      </w:tr>
      <w:tr w:rsidR="00A24A38" w:rsidRPr="00A24A38" w:rsidTr="00091EDA">
        <w:trPr>
          <w:trHeight w:hRule="exact" w:val="276"/>
        </w:trPr>
        <w:tc>
          <w:tcPr>
            <w:tcW w:w="1951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Petróleo Diesel</w:t>
            </w:r>
          </w:p>
        </w:tc>
        <w:tc>
          <w:tcPr>
            <w:tcW w:w="1843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665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144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2,660 Gln.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sz w:val="20"/>
                <w:szCs w:val="20"/>
              </w:rPr>
              <w:t>x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sz w:val="20"/>
                <w:szCs w:val="20"/>
              </w:rPr>
              <w:t>x</w:t>
            </w:r>
          </w:p>
        </w:tc>
      </w:tr>
      <w:tr w:rsidR="00A24A38" w:rsidRPr="00A24A38" w:rsidTr="00091EDA">
        <w:trPr>
          <w:trHeight w:hRule="exact" w:val="308"/>
        </w:trPr>
        <w:tc>
          <w:tcPr>
            <w:tcW w:w="1951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Gasolina</w:t>
            </w:r>
          </w:p>
        </w:tc>
        <w:tc>
          <w:tcPr>
            <w:tcW w:w="1843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665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144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22,975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sz w:val="20"/>
                <w:szCs w:val="20"/>
              </w:rPr>
              <w:t>x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  <w:hideMark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sz w:val="20"/>
                <w:szCs w:val="20"/>
              </w:rPr>
              <w:t>x</w:t>
            </w:r>
          </w:p>
        </w:tc>
      </w:tr>
      <w:tr w:rsidR="00A24A38" w:rsidRPr="00A24A38" w:rsidTr="00091EDA">
        <w:trPr>
          <w:trHeight w:hRule="exact" w:val="270"/>
        </w:trPr>
        <w:tc>
          <w:tcPr>
            <w:tcW w:w="1951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 xml:space="preserve">Urea </w:t>
            </w:r>
          </w:p>
        </w:tc>
        <w:tc>
          <w:tcPr>
            <w:tcW w:w="1843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Urea granulada</w:t>
            </w:r>
          </w:p>
        </w:tc>
        <w:tc>
          <w:tcPr>
            <w:tcW w:w="665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144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1,227,629 Kg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  <w:hideMark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</w:tr>
      <w:tr w:rsidR="00A24A38" w:rsidRPr="00A24A38" w:rsidTr="00091EDA">
        <w:trPr>
          <w:trHeight w:hRule="exact" w:val="261"/>
        </w:trPr>
        <w:tc>
          <w:tcPr>
            <w:tcW w:w="1951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  <w:highlight w:val="lightGray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Glicerina</w:t>
            </w:r>
          </w:p>
        </w:tc>
        <w:tc>
          <w:tcPr>
            <w:tcW w:w="1843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  <w:highlight w:val="lightGray"/>
              </w:rPr>
            </w:pPr>
          </w:p>
        </w:tc>
        <w:tc>
          <w:tcPr>
            <w:tcW w:w="665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144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61,382 Kg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</w:tr>
      <w:tr w:rsidR="00A24A38" w:rsidRPr="00A24A38" w:rsidTr="00091EDA">
        <w:trPr>
          <w:trHeight w:hRule="exact" w:val="286"/>
        </w:trPr>
        <w:tc>
          <w:tcPr>
            <w:tcW w:w="1951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Aceite multigrado</w:t>
            </w:r>
          </w:p>
        </w:tc>
        <w:tc>
          <w:tcPr>
            <w:tcW w:w="1843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665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144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70,000 Gln.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sz w:val="20"/>
                <w:szCs w:val="20"/>
              </w:rPr>
              <w:t>X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</w:tr>
      <w:tr w:rsidR="00A24A38" w:rsidRPr="00A24A38" w:rsidTr="00091EDA">
        <w:trPr>
          <w:trHeight w:hRule="exact" w:val="290"/>
        </w:trPr>
        <w:tc>
          <w:tcPr>
            <w:tcW w:w="1951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Grasas y lubricantes</w:t>
            </w:r>
          </w:p>
        </w:tc>
        <w:tc>
          <w:tcPr>
            <w:tcW w:w="1843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665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144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0.05 Gln</w:t>
            </w:r>
          </w:p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sz w:val="20"/>
                <w:szCs w:val="20"/>
              </w:rPr>
              <w:t>x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</w:tr>
      <w:tr w:rsidR="00A24A38" w:rsidRPr="00A24A38" w:rsidTr="00091EDA">
        <w:trPr>
          <w:trHeight w:hRule="exact" w:val="290"/>
        </w:trPr>
        <w:tc>
          <w:tcPr>
            <w:tcW w:w="1951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Cemento Portland</w:t>
            </w:r>
          </w:p>
        </w:tc>
        <w:tc>
          <w:tcPr>
            <w:tcW w:w="1843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Cemento</w:t>
            </w:r>
          </w:p>
        </w:tc>
        <w:tc>
          <w:tcPr>
            <w:tcW w:w="665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144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961,118 bol.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</w:tr>
      <w:tr w:rsidR="00A24A38" w:rsidRPr="00A24A38" w:rsidTr="00091EDA">
        <w:trPr>
          <w:trHeight w:hRule="exact" w:val="280"/>
        </w:trPr>
        <w:tc>
          <w:tcPr>
            <w:tcW w:w="1951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Pegamento PVC</w:t>
            </w:r>
          </w:p>
        </w:tc>
        <w:tc>
          <w:tcPr>
            <w:tcW w:w="1843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665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144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250 Gln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sz w:val="20"/>
                <w:szCs w:val="20"/>
              </w:rPr>
              <w:t>x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x</w:t>
            </w:r>
          </w:p>
        </w:tc>
      </w:tr>
      <w:tr w:rsidR="00A24A38" w:rsidRPr="00A24A38" w:rsidTr="00091EDA">
        <w:trPr>
          <w:trHeight w:hRule="exact" w:val="266"/>
        </w:trPr>
        <w:tc>
          <w:tcPr>
            <w:tcW w:w="1951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Pintura esmalte</w:t>
            </w:r>
          </w:p>
        </w:tc>
        <w:tc>
          <w:tcPr>
            <w:tcW w:w="1843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665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144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383.86 Gln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sz w:val="20"/>
                <w:szCs w:val="20"/>
              </w:rPr>
              <w:t>x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x</w:t>
            </w:r>
          </w:p>
        </w:tc>
      </w:tr>
      <w:tr w:rsidR="00A24A38" w:rsidRPr="00A24A38" w:rsidTr="00091EDA">
        <w:trPr>
          <w:trHeight w:hRule="exact" w:val="284"/>
        </w:trPr>
        <w:tc>
          <w:tcPr>
            <w:tcW w:w="1951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Pintura látex</w:t>
            </w:r>
          </w:p>
        </w:tc>
        <w:tc>
          <w:tcPr>
            <w:tcW w:w="1843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665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144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1,328 Gln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sz w:val="20"/>
                <w:szCs w:val="20"/>
              </w:rPr>
              <w:t>x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</w:tr>
      <w:tr w:rsidR="00A24A38" w:rsidRPr="00A24A38" w:rsidTr="00091EDA">
        <w:trPr>
          <w:trHeight w:hRule="exact" w:val="288"/>
        </w:trPr>
        <w:tc>
          <w:tcPr>
            <w:tcW w:w="1951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Pintura oleo (madera)</w:t>
            </w:r>
          </w:p>
        </w:tc>
        <w:tc>
          <w:tcPr>
            <w:tcW w:w="1843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665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144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 xml:space="preserve">       169.90 m2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sz w:val="20"/>
                <w:szCs w:val="20"/>
              </w:rPr>
              <w:t>x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sz w:val="20"/>
                <w:szCs w:val="20"/>
              </w:rPr>
              <w:t>x</w:t>
            </w:r>
          </w:p>
        </w:tc>
      </w:tr>
      <w:tr w:rsidR="00A24A38" w:rsidRPr="00A24A38" w:rsidTr="00091EDA">
        <w:trPr>
          <w:trHeight w:hRule="exact" w:val="279"/>
        </w:trPr>
        <w:tc>
          <w:tcPr>
            <w:tcW w:w="1951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Pintura de trafico</w:t>
            </w:r>
          </w:p>
        </w:tc>
        <w:tc>
          <w:tcPr>
            <w:tcW w:w="1843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665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144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22.000 m2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sz w:val="20"/>
                <w:szCs w:val="20"/>
              </w:rPr>
              <w:t>x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sz w:val="20"/>
                <w:szCs w:val="20"/>
              </w:rPr>
              <w:t>x</w:t>
            </w:r>
          </w:p>
        </w:tc>
      </w:tr>
      <w:tr w:rsidR="00A24A38" w:rsidRPr="00A24A38" w:rsidTr="00091EDA">
        <w:trPr>
          <w:trHeight w:hRule="exact" w:val="279"/>
        </w:trPr>
        <w:tc>
          <w:tcPr>
            <w:tcW w:w="1951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Pintura anticorrosiva</w:t>
            </w:r>
          </w:p>
        </w:tc>
        <w:tc>
          <w:tcPr>
            <w:tcW w:w="1843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665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144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127.00 m2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sz w:val="20"/>
                <w:szCs w:val="20"/>
              </w:rPr>
              <w:t>x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  <w:r w:rsidRPr="00A24A38">
              <w:rPr>
                <w:rFonts w:ascii="Calibri" w:eastAsia="Calibri" w:hAnsi="Calibri" w:cs="Arial"/>
                <w:sz w:val="20"/>
                <w:szCs w:val="20"/>
              </w:rPr>
              <w:t>x</w:t>
            </w:r>
          </w:p>
        </w:tc>
      </w:tr>
      <w:tr w:rsidR="00A24A38" w:rsidRPr="00A24A38" w:rsidTr="00091EDA">
        <w:trPr>
          <w:trHeight w:hRule="exact" w:val="279"/>
        </w:trPr>
        <w:tc>
          <w:tcPr>
            <w:tcW w:w="1951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Impermeabilizante</w:t>
            </w:r>
          </w:p>
        </w:tc>
        <w:tc>
          <w:tcPr>
            <w:tcW w:w="1843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665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</w:p>
        </w:tc>
        <w:tc>
          <w:tcPr>
            <w:tcW w:w="144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18"/>
                <w:szCs w:val="18"/>
              </w:rPr>
            </w:pPr>
            <w:r w:rsidRPr="00A24A38">
              <w:rPr>
                <w:rFonts w:ascii="Calibri" w:eastAsia="Calibri" w:hAnsi="Calibri" w:cs="Arial"/>
                <w:sz w:val="18"/>
                <w:szCs w:val="18"/>
              </w:rPr>
              <w:t>236.812 Gln</w:t>
            </w: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  <w:tc>
          <w:tcPr>
            <w:tcW w:w="710" w:type="dxa"/>
            <w:vAlign w:val="center"/>
          </w:tcPr>
          <w:p w:rsidR="00A24A38" w:rsidRPr="00A24A38" w:rsidRDefault="00A24A38" w:rsidP="00A24A38">
            <w:pPr>
              <w:rPr>
                <w:rFonts w:ascii="Calibri" w:eastAsia="Calibri" w:hAnsi="Calibri" w:cs="Arial"/>
                <w:sz w:val="20"/>
                <w:szCs w:val="20"/>
              </w:rPr>
            </w:pPr>
          </w:p>
        </w:tc>
      </w:tr>
    </w:tbl>
    <w:p w:rsidR="00A24A38" w:rsidRPr="00296A94" w:rsidRDefault="00A24A38" w:rsidP="00A24A38">
      <w:pPr>
        <w:spacing w:after="0" w:line="240" w:lineRule="auto"/>
        <w:rPr>
          <w:rFonts w:cs="Arial"/>
          <w:sz w:val="18"/>
          <w:szCs w:val="18"/>
        </w:rPr>
      </w:pPr>
      <w:r w:rsidRPr="00296A94">
        <w:rPr>
          <w:rFonts w:cs="Arial"/>
          <w:b/>
          <w:sz w:val="18"/>
          <w:szCs w:val="18"/>
        </w:rPr>
        <w:t>Fuente:</w:t>
      </w:r>
      <w:r w:rsidRPr="00296A94">
        <w:rPr>
          <w:rFonts w:cs="Arial"/>
          <w:sz w:val="18"/>
          <w:szCs w:val="18"/>
        </w:rPr>
        <w:t xml:space="preserve"> </w:t>
      </w:r>
      <w:r>
        <w:rPr>
          <w:rFonts w:cs="Arial"/>
          <w:sz w:val="18"/>
          <w:szCs w:val="18"/>
        </w:rPr>
        <w:t>Elaboración en base a datos 2016</w:t>
      </w:r>
      <w:r w:rsidRPr="00296A94">
        <w:rPr>
          <w:rFonts w:cs="Arial"/>
          <w:sz w:val="18"/>
          <w:szCs w:val="18"/>
        </w:rPr>
        <w:t>.</w:t>
      </w:r>
    </w:p>
    <w:p w:rsidR="00A24A38" w:rsidRDefault="00A24A38" w:rsidP="00A24A38">
      <w:pPr>
        <w:pStyle w:val="Prrafodelista"/>
        <w:tabs>
          <w:tab w:val="left" w:pos="3210"/>
        </w:tabs>
        <w:rPr>
          <w:rFonts w:ascii="Arial Narrow" w:hAnsi="Arial Narrow"/>
          <w:b/>
        </w:rPr>
      </w:pPr>
    </w:p>
    <w:p w:rsidR="00A24A38" w:rsidRPr="001A719A" w:rsidRDefault="00A24A38" w:rsidP="00A24A38">
      <w:pPr>
        <w:pStyle w:val="Prrafodelista"/>
        <w:tabs>
          <w:tab w:val="left" w:pos="3210"/>
        </w:tabs>
        <w:rPr>
          <w:rFonts w:ascii="Arial Narrow" w:hAnsi="Arial Narrow"/>
          <w:b/>
        </w:rPr>
      </w:pPr>
    </w:p>
    <w:p w:rsidR="001A719A" w:rsidRPr="001A719A" w:rsidRDefault="001A719A" w:rsidP="001A719A">
      <w:pPr>
        <w:pStyle w:val="Prrafodelista"/>
        <w:numPr>
          <w:ilvl w:val="2"/>
          <w:numId w:val="12"/>
        </w:numPr>
        <w:tabs>
          <w:tab w:val="left" w:pos="3210"/>
        </w:tabs>
        <w:rPr>
          <w:rFonts w:ascii="Arial Narrow" w:hAnsi="Arial Narrow"/>
          <w:b/>
        </w:rPr>
      </w:pPr>
      <w:r w:rsidRPr="001A719A">
        <w:rPr>
          <w:rFonts w:ascii="Arial Narrow" w:hAnsi="Arial Narrow"/>
          <w:b/>
        </w:rPr>
        <w:t>Fase post-inversión (operación y mantenimiento)</w:t>
      </w:r>
    </w:p>
    <w:p w:rsidR="001A719A" w:rsidRPr="001A719A" w:rsidRDefault="001A719A" w:rsidP="001A719A">
      <w:pPr>
        <w:pStyle w:val="Prrafodelista"/>
        <w:numPr>
          <w:ilvl w:val="1"/>
          <w:numId w:val="12"/>
        </w:numPr>
        <w:tabs>
          <w:tab w:val="left" w:pos="3210"/>
        </w:tabs>
        <w:rPr>
          <w:rFonts w:ascii="Arial Narrow" w:hAnsi="Arial Narrow"/>
        </w:rPr>
      </w:pPr>
    </w:p>
    <w:p w:rsidR="00F54273" w:rsidRDefault="00F54273" w:rsidP="00B05CDB">
      <w:pPr>
        <w:tabs>
          <w:tab w:val="left" w:pos="3210"/>
        </w:tabs>
        <w:rPr>
          <w:rFonts w:ascii="Arial Narrow" w:hAnsi="Arial Narrow"/>
        </w:rPr>
      </w:pPr>
    </w:p>
    <w:p w:rsidR="00F54273" w:rsidRDefault="00F54273" w:rsidP="00B05CDB">
      <w:pPr>
        <w:tabs>
          <w:tab w:val="left" w:pos="3210"/>
        </w:tabs>
        <w:rPr>
          <w:rFonts w:ascii="Arial Narrow" w:hAnsi="Arial Narrow"/>
        </w:rPr>
      </w:pPr>
    </w:p>
    <w:p w:rsidR="00F54273" w:rsidRDefault="00F54273" w:rsidP="00B05CDB">
      <w:pPr>
        <w:tabs>
          <w:tab w:val="left" w:pos="3210"/>
        </w:tabs>
        <w:rPr>
          <w:rFonts w:ascii="Arial Narrow" w:hAnsi="Arial Narrow"/>
        </w:rPr>
      </w:pPr>
    </w:p>
    <w:p w:rsidR="00F54273" w:rsidRDefault="00F54273" w:rsidP="00B05CDB">
      <w:pPr>
        <w:tabs>
          <w:tab w:val="left" w:pos="3210"/>
        </w:tabs>
        <w:rPr>
          <w:rFonts w:ascii="Arial Narrow" w:hAnsi="Arial Narrow"/>
        </w:rPr>
      </w:pPr>
    </w:p>
    <w:p w:rsidR="00F54273" w:rsidRDefault="00F54273" w:rsidP="00B05CDB">
      <w:pPr>
        <w:tabs>
          <w:tab w:val="left" w:pos="3210"/>
        </w:tabs>
        <w:rPr>
          <w:rFonts w:ascii="Arial Narrow" w:hAnsi="Arial Narrow"/>
        </w:rPr>
      </w:pPr>
    </w:p>
    <w:p w:rsidR="00F54273" w:rsidRDefault="00F54273" w:rsidP="00B05CDB">
      <w:pPr>
        <w:tabs>
          <w:tab w:val="left" w:pos="3210"/>
        </w:tabs>
        <w:rPr>
          <w:rFonts w:ascii="Arial Narrow" w:hAnsi="Arial Narrow"/>
        </w:rPr>
      </w:pPr>
    </w:p>
    <w:p w:rsidR="00F54273" w:rsidRDefault="00F54273" w:rsidP="00B05CDB">
      <w:pPr>
        <w:tabs>
          <w:tab w:val="left" w:pos="3210"/>
        </w:tabs>
        <w:rPr>
          <w:rFonts w:ascii="Arial Narrow" w:hAnsi="Arial Narrow"/>
        </w:rPr>
      </w:pPr>
    </w:p>
    <w:p w:rsidR="00F54273" w:rsidRDefault="00F54273" w:rsidP="00B05CDB">
      <w:pPr>
        <w:tabs>
          <w:tab w:val="left" w:pos="3210"/>
        </w:tabs>
        <w:rPr>
          <w:rFonts w:ascii="Arial Narrow" w:hAnsi="Arial Narrow"/>
        </w:rPr>
      </w:pPr>
    </w:p>
    <w:p w:rsidR="00F54273" w:rsidRDefault="00F54273" w:rsidP="00B05CDB">
      <w:pPr>
        <w:tabs>
          <w:tab w:val="left" w:pos="3210"/>
        </w:tabs>
        <w:rPr>
          <w:rFonts w:ascii="Arial Narrow" w:hAnsi="Arial Narrow"/>
        </w:rPr>
      </w:pPr>
    </w:p>
    <w:p w:rsidR="00F54273" w:rsidRDefault="00F54273" w:rsidP="00B05CDB">
      <w:pPr>
        <w:tabs>
          <w:tab w:val="left" w:pos="3210"/>
        </w:tabs>
        <w:rPr>
          <w:rFonts w:ascii="Arial Narrow" w:hAnsi="Arial Narrow"/>
        </w:rPr>
      </w:pPr>
    </w:p>
    <w:p w:rsidR="00F54273" w:rsidRDefault="00F54273" w:rsidP="00B05CDB">
      <w:pPr>
        <w:tabs>
          <w:tab w:val="left" w:pos="3210"/>
        </w:tabs>
        <w:rPr>
          <w:rFonts w:ascii="Arial Narrow" w:hAnsi="Arial Narrow"/>
        </w:rPr>
      </w:pPr>
    </w:p>
    <w:p w:rsidR="00B05CDB" w:rsidRPr="00472327" w:rsidRDefault="00B05CDB" w:rsidP="00B05CDB">
      <w:pPr>
        <w:rPr>
          <w:rFonts w:ascii="Arial Narrow" w:hAnsi="Arial Narrow"/>
        </w:rPr>
      </w:pPr>
    </w:p>
    <w:sectPr w:rsidR="00B05CDB" w:rsidRPr="00472327" w:rsidSect="00B05CDB">
      <w:pgSz w:w="11906" w:h="16838"/>
      <w:pgMar w:top="1418" w:right="1701" w:bottom="1418" w:left="1701" w:header="709" w:footer="709" w:gutter="68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97228" w:rsidRDefault="00097228" w:rsidP="00B05CDB">
      <w:pPr>
        <w:spacing w:after="0" w:line="240" w:lineRule="auto"/>
      </w:pPr>
      <w:r>
        <w:separator/>
      </w:r>
    </w:p>
  </w:endnote>
  <w:endnote w:type="continuationSeparator" w:id="0">
    <w:p w:rsidR="00097228" w:rsidRDefault="00097228" w:rsidP="00B05C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97228" w:rsidRDefault="00097228" w:rsidP="00B05CDB">
      <w:pPr>
        <w:spacing w:after="0" w:line="240" w:lineRule="auto"/>
      </w:pPr>
      <w:r>
        <w:separator/>
      </w:r>
    </w:p>
  </w:footnote>
  <w:footnote w:type="continuationSeparator" w:id="0">
    <w:p w:rsidR="00097228" w:rsidRDefault="00097228" w:rsidP="00B05C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D982EB7F"/>
    <w:multiLevelType w:val="hybridMultilevel"/>
    <w:tmpl w:val="4BB4D326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3FF77EF"/>
    <w:multiLevelType w:val="multilevel"/>
    <w:tmpl w:val="4A3C4C4A"/>
    <w:lvl w:ilvl="0">
      <w:start w:val="1"/>
      <w:numFmt w:val="upperRoman"/>
      <w:lvlText w:val="%1."/>
      <w:lvlJc w:val="right"/>
      <w:pPr>
        <w:ind w:left="502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5B1128E"/>
    <w:multiLevelType w:val="multilevel"/>
    <w:tmpl w:val="827AF6DE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  <w:color w:val="0070C0"/>
      </w:rPr>
    </w:lvl>
    <w:lvl w:ilvl="1">
      <w:start w:val="2"/>
      <w:numFmt w:val="decimal"/>
      <w:lvlText w:val="%1.%2."/>
      <w:lvlJc w:val="left"/>
      <w:pPr>
        <w:ind w:left="450" w:hanging="45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2B0B70FB"/>
    <w:multiLevelType w:val="multilevel"/>
    <w:tmpl w:val="961AF3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2564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49D10C50"/>
    <w:multiLevelType w:val="multilevel"/>
    <w:tmpl w:val="6B1C8DA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b w:val="0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  <w:b w:val="0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b w:val="0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  <w:b w:val="0"/>
      </w:rPr>
    </w:lvl>
  </w:abstractNum>
  <w:abstractNum w:abstractNumId="5" w15:restartNumberingAfterBreak="0">
    <w:nsid w:val="4C2458FE"/>
    <w:multiLevelType w:val="multilevel"/>
    <w:tmpl w:val="EBB875C4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920" w:hanging="1800"/>
      </w:pPr>
      <w:rPr>
        <w:rFonts w:hint="default"/>
      </w:rPr>
    </w:lvl>
  </w:abstractNum>
  <w:abstractNum w:abstractNumId="6" w15:restartNumberingAfterBreak="0">
    <w:nsid w:val="5A1D5DE2"/>
    <w:multiLevelType w:val="multilevel"/>
    <w:tmpl w:val="9EF0CC0C"/>
    <w:lvl w:ilvl="0">
      <w:start w:val="1"/>
      <w:numFmt w:val="decimal"/>
      <w:lvlText w:val="%1."/>
      <w:lvlJc w:val="left"/>
      <w:pPr>
        <w:ind w:left="720" w:hanging="360"/>
      </w:pPr>
      <w:rPr>
        <w:rFonts w:ascii="Arial Narrow" w:eastAsiaTheme="minorHAnsi" w:hAnsi="Arial Narrow" w:cstheme="minorBidi"/>
        <w:color w:val="0070C0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color w:val="000000" w:themeColor="text1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6498740D"/>
    <w:multiLevelType w:val="hybridMultilevel"/>
    <w:tmpl w:val="D9564DD6"/>
    <w:lvl w:ilvl="0" w:tplc="6D388C96">
      <w:start w:val="129"/>
      <w:numFmt w:val="bullet"/>
      <w:lvlText w:val="-"/>
      <w:lvlJc w:val="left"/>
      <w:pPr>
        <w:ind w:left="927" w:hanging="360"/>
      </w:pPr>
      <w:rPr>
        <w:rFonts w:ascii="Arial Narrow" w:eastAsiaTheme="minorHAnsi" w:hAnsi="Arial Narrow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 w15:restartNumberingAfterBreak="0">
    <w:nsid w:val="6E452AB1"/>
    <w:multiLevelType w:val="hybridMultilevel"/>
    <w:tmpl w:val="FD9E5B9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5970343"/>
    <w:multiLevelType w:val="hybridMultilevel"/>
    <w:tmpl w:val="1C3459D0"/>
    <w:lvl w:ilvl="0" w:tplc="034CB8AC">
      <w:start w:val="1"/>
      <w:numFmt w:val="upperRoman"/>
      <w:lvlText w:val="%1."/>
      <w:lvlJc w:val="left"/>
      <w:pPr>
        <w:ind w:left="1080" w:hanging="720"/>
      </w:pPr>
      <w:rPr>
        <w:rFonts w:hint="default"/>
        <w:color w:val="auto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86C0699"/>
    <w:multiLevelType w:val="hybridMultilevel"/>
    <w:tmpl w:val="472A9408"/>
    <w:lvl w:ilvl="0" w:tplc="7F66DA08">
      <w:start w:val="1"/>
      <w:numFmt w:val="decimal"/>
      <w:lvlText w:val="%1."/>
      <w:lvlJc w:val="left"/>
      <w:pPr>
        <w:ind w:left="720" w:hanging="360"/>
      </w:pPr>
      <w:rPr>
        <w:color w:val="0070C0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9A87E6D"/>
    <w:multiLevelType w:val="multilevel"/>
    <w:tmpl w:val="C23E64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0"/>
  </w:num>
  <w:num w:numId="5">
    <w:abstractNumId w:val="8"/>
  </w:num>
  <w:num w:numId="6">
    <w:abstractNumId w:val="6"/>
  </w:num>
  <w:num w:numId="7">
    <w:abstractNumId w:val="10"/>
  </w:num>
  <w:num w:numId="8">
    <w:abstractNumId w:val="2"/>
  </w:num>
  <w:num w:numId="9">
    <w:abstractNumId w:val="7"/>
  </w:num>
  <w:num w:numId="10">
    <w:abstractNumId w:val="9"/>
  </w:num>
  <w:num w:numId="11">
    <w:abstractNumId w:val="4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5CDB"/>
    <w:rsid w:val="00094819"/>
    <w:rsid w:val="00097228"/>
    <w:rsid w:val="001069A2"/>
    <w:rsid w:val="001A719A"/>
    <w:rsid w:val="001C207B"/>
    <w:rsid w:val="002E1FA5"/>
    <w:rsid w:val="003F32B2"/>
    <w:rsid w:val="00472327"/>
    <w:rsid w:val="0050088D"/>
    <w:rsid w:val="005B1820"/>
    <w:rsid w:val="005C229E"/>
    <w:rsid w:val="00600840"/>
    <w:rsid w:val="006F776D"/>
    <w:rsid w:val="007C2EC2"/>
    <w:rsid w:val="007E614B"/>
    <w:rsid w:val="00904161"/>
    <w:rsid w:val="00976285"/>
    <w:rsid w:val="00A24A38"/>
    <w:rsid w:val="00A6632A"/>
    <w:rsid w:val="00A84FCC"/>
    <w:rsid w:val="00B04173"/>
    <w:rsid w:val="00B05CDB"/>
    <w:rsid w:val="00B116E0"/>
    <w:rsid w:val="00B21CA3"/>
    <w:rsid w:val="00B53D92"/>
    <w:rsid w:val="00B80884"/>
    <w:rsid w:val="00C040AF"/>
    <w:rsid w:val="00C2154B"/>
    <w:rsid w:val="00D0007A"/>
    <w:rsid w:val="00D20D13"/>
    <w:rsid w:val="00D75406"/>
    <w:rsid w:val="00D97227"/>
    <w:rsid w:val="00DA0843"/>
    <w:rsid w:val="00E037C7"/>
    <w:rsid w:val="00ED64AD"/>
    <w:rsid w:val="00F00626"/>
    <w:rsid w:val="00F54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3B31189"/>
  <w15:chartTrackingRefBased/>
  <w15:docId w15:val="{7DC3DE0E-4058-4DBE-B71F-2C9BA4543E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C229E"/>
  </w:style>
  <w:style w:type="paragraph" w:styleId="Ttulo1">
    <w:name w:val="heading 1"/>
    <w:basedOn w:val="Normal"/>
    <w:next w:val="Normal"/>
    <w:link w:val="Ttulo1Car"/>
    <w:uiPriority w:val="9"/>
    <w:qFormat/>
    <w:rsid w:val="00B05C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05CD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05CD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E614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B05CDB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rsid w:val="00B05CD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B05CD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05C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B05CD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B05CD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B05CD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05CDB"/>
  </w:style>
  <w:style w:type="paragraph" w:styleId="Piedepgina">
    <w:name w:val="footer"/>
    <w:basedOn w:val="Normal"/>
    <w:link w:val="PiedepginaCar"/>
    <w:uiPriority w:val="99"/>
    <w:unhideWhenUsed/>
    <w:rsid w:val="00B05CD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05CDB"/>
  </w:style>
  <w:style w:type="paragraph" w:customStyle="1" w:styleId="Ttulo04">
    <w:name w:val="Título 04"/>
    <w:basedOn w:val="Ttulo4"/>
    <w:autoRedefine/>
    <w:qFormat/>
    <w:rsid w:val="007E614B"/>
    <w:pPr>
      <w:tabs>
        <w:tab w:val="left" w:pos="851"/>
      </w:tabs>
      <w:spacing w:before="60" w:after="120" w:line="240" w:lineRule="auto"/>
      <w:ind w:left="3240" w:right="567" w:hanging="720"/>
      <w:jc w:val="both"/>
    </w:pPr>
    <w:rPr>
      <w:rFonts w:ascii="Arial Narrow" w:hAnsi="Arial Narrow"/>
      <w:b/>
      <w:i w:val="0"/>
      <w:color w:val="auto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E614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Prrafodelista">
    <w:name w:val="List Paragraph"/>
    <w:aliases w:val="ASPECTOS GENERALES,NIVEL ONE,SEGUNDO NIVEL,Titulo de Fígura"/>
    <w:basedOn w:val="Normal"/>
    <w:link w:val="PrrafodelistaCar"/>
    <w:uiPriority w:val="34"/>
    <w:qFormat/>
    <w:rsid w:val="00DA0843"/>
    <w:pPr>
      <w:ind w:left="720"/>
      <w:contextualSpacing/>
    </w:pPr>
  </w:style>
  <w:style w:type="table" w:styleId="Tablaconcuadrcula">
    <w:name w:val="Table Grid"/>
    <w:basedOn w:val="Tablanormal"/>
    <w:uiPriority w:val="1"/>
    <w:rsid w:val="009762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600840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PrrafodelistaCar">
    <w:name w:val="Párrafo de lista Car"/>
    <w:aliases w:val="ASPECTOS GENERALES Car,NIVEL ONE Car,SEGUNDO NIVEL Car,Titulo de Fígura Car"/>
    <w:link w:val="Prrafodelista"/>
    <w:uiPriority w:val="34"/>
    <w:locked/>
    <w:rsid w:val="00472327"/>
  </w:style>
  <w:style w:type="paragraph" w:styleId="NormalWeb">
    <w:name w:val="Normal (Web)"/>
    <w:basedOn w:val="Normal"/>
    <w:uiPriority w:val="99"/>
    <w:unhideWhenUsed/>
    <w:rsid w:val="004723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4723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2">
    <w:name w:val="Tabla con cuadrícula2"/>
    <w:basedOn w:val="Tablanormal"/>
    <w:next w:val="Tablaconcuadrcula"/>
    <w:uiPriority w:val="59"/>
    <w:rsid w:val="00A24A38"/>
    <w:pPr>
      <w:spacing w:after="0" w:line="240" w:lineRule="auto"/>
      <w:jc w:val="center"/>
    </w:pPr>
    <w:rPr>
      <w:lang w:val="es-ES_tradn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130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2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4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78A702-5985-424E-A025-1932FF5B48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7</Pages>
  <Words>902</Words>
  <Characters>4963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OK</dc:creator>
  <cp:keywords/>
  <dc:description/>
  <cp:lastModifiedBy>Usuario</cp:lastModifiedBy>
  <cp:revision>3</cp:revision>
  <dcterms:created xsi:type="dcterms:W3CDTF">2020-05-27T10:25:00Z</dcterms:created>
  <dcterms:modified xsi:type="dcterms:W3CDTF">2020-05-27T10:38:00Z</dcterms:modified>
</cp:coreProperties>
</file>